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3366FF"/>
          <w:sz w:val="23"/>
          <w:szCs w:val="23"/>
          <w:bdr w:val="none" w:sz="0" w:space="0" w:color="auto" w:frame="1"/>
        </w:rPr>
        <w:t>DRAFT MINUTES OF THE QUARTERLY REVIEW MEETING HELD WITH THE REPRESENTATIVES OF ITGOA AND ITEF UNDER THE CHAIRMANSHIP OF SHRI R.K. TEWARI, CHAIRMAN, CBDT IN HIS CHAMBER, NORTH BLOCK, NEW DELHI ON 14.07.2014 AT 04.30 PM</w:t>
      </w:r>
      <w:r w:rsidRPr="00076007">
        <w:rPr>
          <w:rFonts w:ascii="Arial" w:eastAsia="Times New Roman" w:hAnsi="Arial" w:cs="Arial"/>
          <w:color w:val="666666"/>
          <w:sz w:val="23"/>
          <w:szCs w:val="23"/>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Arial" w:eastAsia="Times New Roman" w:hAnsi="Arial" w:cs="Arial"/>
          <w:color w:val="666666"/>
          <w:sz w:val="23"/>
          <w:szCs w:val="23"/>
        </w:rPr>
        <w:t>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bdr w:val="none" w:sz="0" w:space="0" w:color="auto" w:frame="1"/>
        </w:rPr>
        <w:t xml:space="preserve">The Quarterly Review Meeting with the representatives of Income Tax </w:t>
      </w:r>
      <w:proofErr w:type="spellStart"/>
      <w:r w:rsidRPr="00076007">
        <w:rPr>
          <w:rFonts w:ascii="inherit" w:eastAsia="Times New Roman" w:hAnsi="inherit" w:cs="Arial"/>
          <w:color w:val="003300"/>
          <w:sz w:val="23"/>
          <w:szCs w:val="23"/>
          <w:bdr w:val="none" w:sz="0" w:space="0" w:color="auto" w:frame="1"/>
        </w:rPr>
        <w:t>Gazetted</w:t>
      </w:r>
      <w:proofErr w:type="spellEnd"/>
      <w:r w:rsidRPr="00076007">
        <w:rPr>
          <w:rFonts w:ascii="inherit" w:eastAsia="Times New Roman" w:hAnsi="inherit" w:cs="Arial"/>
          <w:color w:val="003300"/>
          <w:sz w:val="23"/>
          <w:szCs w:val="23"/>
          <w:bdr w:val="none" w:sz="0" w:space="0" w:color="auto" w:frame="1"/>
        </w:rPr>
        <w:t xml:space="preserve"> Officers Association (ITGOA) and Income Tax Employees Federation (ITEF) was held on 14.07.2014 at 04.30 pm under the chairmanship of </w:t>
      </w:r>
      <w:proofErr w:type="spellStart"/>
      <w:r w:rsidRPr="00076007">
        <w:rPr>
          <w:rFonts w:ascii="inherit" w:eastAsia="Times New Roman" w:hAnsi="inherit" w:cs="Arial"/>
          <w:color w:val="003300"/>
          <w:sz w:val="23"/>
          <w:szCs w:val="23"/>
          <w:bdr w:val="none" w:sz="0" w:space="0" w:color="auto" w:frame="1"/>
        </w:rPr>
        <w:t>Shri</w:t>
      </w:r>
      <w:proofErr w:type="spellEnd"/>
      <w:r w:rsidRPr="00076007">
        <w:rPr>
          <w:rFonts w:ascii="inherit" w:eastAsia="Times New Roman" w:hAnsi="inherit" w:cs="Arial"/>
          <w:color w:val="003300"/>
          <w:sz w:val="23"/>
          <w:szCs w:val="23"/>
          <w:bdr w:val="none" w:sz="0" w:space="0" w:color="auto" w:frame="1"/>
        </w:rPr>
        <w:t xml:space="preserve"> R.K. </w:t>
      </w:r>
      <w:proofErr w:type="spellStart"/>
      <w:r w:rsidRPr="00076007">
        <w:rPr>
          <w:rFonts w:ascii="inherit" w:eastAsia="Times New Roman" w:hAnsi="inherit" w:cs="Arial"/>
          <w:color w:val="003300"/>
          <w:sz w:val="23"/>
          <w:szCs w:val="23"/>
          <w:bdr w:val="none" w:sz="0" w:space="0" w:color="auto" w:frame="1"/>
        </w:rPr>
        <w:t>Tewari</w:t>
      </w:r>
      <w:proofErr w:type="spellEnd"/>
      <w:r w:rsidRPr="00076007">
        <w:rPr>
          <w:rFonts w:ascii="inherit" w:eastAsia="Times New Roman" w:hAnsi="inherit" w:cs="Arial"/>
          <w:color w:val="003300"/>
          <w:sz w:val="23"/>
          <w:szCs w:val="23"/>
          <w:bdr w:val="none" w:sz="0" w:space="0" w:color="auto" w:frame="1"/>
        </w:rPr>
        <w:t xml:space="preserve">, Chairman, CBDT in his Chamber, North Block, </w:t>
      </w:r>
      <w:proofErr w:type="gramStart"/>
      <w:r w:rsidRPr="00076007">
        <w:rPr>
          <w:rFonts w:ascii="inherit" w:eastAsia="Times New Roman" w:hAnsi="inherit" w:cs="Arial"/>
          <w:color w:val="003300"/>
          <w:sz w:val="23"/>
          <w:szCs w:val="23"/>
          <w:bdr w:val="none" w:sz="0" w:space="0" w:color="auto" w:frame="1"/>
        </w:rPr>
        <w:t>New</w:t>
      </w:r>
      <w:proofErr w:type="gramEnd"/>
      <w:r w:rsidRPr="00076007">
        <w:rPr>
          <w:rFonts w:ascii="inherit" w:eastAsia="Times New Roman" w:hAnsi="inherit" w:cs="Arial"/>
          <w:color w:val="003300"/>
          <w:sz w:val="23"/>
          <w:szCs w:val="23"/>
          <w:bdr w:val="none" w:sz="0" w:space="0" w:color="auto" w:frame="1"/>
        </w:rPr>
        <w:t xml:space="preserve"> Delhi to discuss the issues raised by them. A list of the officers of CBDT and representatives of ITGOA and ITEF, who attended the meeting, is placed at Annexure “A”.</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2.            The Chairman welcomed the officers of CBDT and representatives of ITGOA and ITEF and thereafter the following issues raised by them were discussed as under:-</w:t>
      </w:r>
    </w:p>
    <w:p w:rsidR="00076007" w:rsidRPr="00076007" w:rsidRDefault="00076007" w:rsidP="00076007">
      <w:pPr>
        <w:shd w:val="clear" w:color="auto" w:fill="FFFFFF"/>
        <w:spacing w:after="0" w:line="375" w:lineRule="atLeast"/>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1.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Promotion</w:t>
      </w:r>
    </w:p>
    <w:p w:rsidR="00076007" w:rsidRPr="00076007" w:rsidRDefault="00076007" w:rsidP="00076007">
      <w:pPr>
        <w:shd w:val="clear" w:color="auto" w:fill="FFFFFF"/>
        <w:spacing w:after="0" w:line="375" w:lineRule="atLeast"/>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A.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ITO to ACIT</w:t>
      </w:r>
      <w:r w:rsidRPr="00076007">
        <w:rPr>
          <w:rFonts w:ascii="inherit" w:eastAsia="Times New Roman" w:hAnsi="inherit" w:cs="Arial"/>
          <w:color w:val="003300"/>
          <w:sz w:val="23"/>
          <w:szCs w:val="23"/>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Members of ITEF and ITGOA requested for immediate filling of posts created in the cadre of ACIT/DCIT on restructuring of the Department through promotions only to reduce huge stagnation in ITO cadre. They informed that there is delay in deciding and </w:t>
      </w:r>
      <w:proofErr w:type="spellStart"/>
      <w:r w:rsidRPr="00076007">
        <w:rPr>
          <w:rFonts w:ascii="inherit" w:eastAsia="Times New Roman" w:hAnsi="inherit" w:cs="Arial"/>
          <w:color w:val="003300"/>
          <w:sz w:val="23"/>
          <w:szCs w:val="23"/>
          <w:bdr w:val="none" w:sz="0" w:space="0" w:color="auto" w:frame="1"/>
        </w:rPr>
        <w:t>refixing</w:t>
      </w:r>
      <w:proofErr w:type="spellEnd"/>
      <w:r w:rsidRPr="00076007">
        <w:rPr>
          <w:rFonts w:ascii="inherit" w:eastAsia="Times New Roman" w:hAnsi="inherit" w:cs="Arial"/>
          <w:color w:val="003300"/>
          <w:sz w:val="23"/>
          <w:szCs w:val="23"/>
          <w:bdr w:val="none" w:sz="0" w:space="0" w:color="auto" w:frame="1"/>
        </w:rPr>
        <w:t xml:space="preserve"> the seniority in the grade of ITO due to slow implementation of decision of Apex Court in N.R. </w:t>
      </w:r>
      <w:proofErr w:type="spellStart"/>
      <w:r w:rsidRPr="00076007">
        <w:rPr>
          <w:rFonts w:ascii="inherit" w:eastAsia="Times New Roman" w:hAnsi="inherit" w:cs="Arial"/>
          <w:color w:val="003300"/>
          <w:sz w:val="23"/>
          <w:szCs w:val="23"/>
          <w:bdr w:val="none" w:sz="0" w:space="0" w:color="auto" w:frame="1"/>
        </w:rPr>
        <w:t>Parmar</w:t>
      </w:r>
      <w:proofErr w:type="spellEnd"/>
      <w:r w:rsidRPr="00076007">
        <w:rPr>
          <w:rFonts w:ascii="inherit" w:eastAsia="Times New Roman" w:hAnsi="inherit" w:cs="Arial"/>
          <w:color w:val="003300"/>
          <w:sz w:val="23"/>
          <w:szCs w:val="23"/>
          <w:bdr w:val="none" w:sz="0" w:space="0" w:color="auto" w:frame="1"/>
        </w:rPr>
        <w:t xml:space="preserve"> case by the Cadre Controlling Authorities. They insisted that Board shall issue instructions to CCAs for implementation of decision of Apex </w:t>
      </w:r>
      <w:proofErr w:type="gramStart"/>
      <w:r w:rsidRPr="00076007">
        <w:rPr>
          <w:rFonts w:ascii="inherit" w:eastAsia="Times New Roman" w:hAnsi="inherit" w:cs="Arial"/>
          <w:color w:val="003300"/>
          <w:sz w:val="23"/>
          <w:szCs w:val="23"/>
          <w:bdr w:val="none" w:sz="0" w:space="0" w:color="auto" w:frame="1"/>
        </w:rPr>
        <w:t>Court  in</w:t>
      </w:r>
      <w:proofErr w:type="gramEnd"/>
      <w:r w:rsidRPr="00076007">
        <w:rPr>
          <w:rFonts w:ascii="inherit" w:eastAsia="Times New Roman" w:hAnsi="inherit" w:cs="Arial"/>
          <w:color w:val="003300"/>
          <w:sz w:val="23"/>
          <w:szCs w:val="23"/>
          <w:bdr w:val="none" w:sz="0" w:space="0" w:color="auto" w:frame="1"/>
        </w:rPr>
        <w:t xml:space="preserve"> a uniform manner as per the “Advisory” prepared by the Board after discussion with the Associations within specific time limit.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official informed that Cabinet has approved the filling up of posts in the cadre of ACIT/DCIT arising out of the cadre restructuring of the Department over a period of five years</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that in the vacancy years 2013-2014 &amp; 2014-2015 (regular as well as vacancies arising out of cadre review) may be affected immediately. The official side informed them that for proposal for promotion of ITOs to the grade of </w:t>
      </w:r>
      <w:proofErr w:type="spellStart"/>
      <w:r w:rsidRPr="00076007">
        <w:rPr>
          <w:rFonts w:ascii="inherit" w:eastAsia="Times New Roman" w:hAnsi="inherit" w:cs="Arial"/>
          <w:color w:val="003300"/>
          <w:sz w:val="23"/>
          <w:szCs w:val="23"/>
          <w:bdr w:val="none" w:sz="0" w:space="0" w:color="auto" w:frame="1"/>
        </w:rPr>
        <w:t>ACsIT</w:t>
      </w:r>
      <w:proofErr w:type="spellEnd"/>
      <w:r w:rsidRPr="00076007">
        <w:rPr>
          <w:rFonts w:ascii="inherit" w:eastAsia="Times New Roman" w:hAnsi="inherit" w:cs="Arial"/>
          <w:color w:val="003300"/>
          <w:sz w:val="23"/>
          <w:szCs w:val="23"/>
          <w:bdr w:val="none" w:sz="0" w:space="0" w:color="auto" w:frame="1"/>
        </w:rPr>
        <w:t xml:space="preserve"> for the vacancy year 2012-13(Review-DPC) and 2013-14(Regular-DPC) had been submitted to UPSC, who had been requested to process the proposals and intimate the convenient date(s) for holding of DPC Meetings at the earliest possible.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for promotions to the Group B &amp; C Posts for RY 2014-15 on Model RRs as directed by the Union Cabinet. The official side informed them that the draft Recruitment Rules for Group ‘B’ and ‘C’ cadres of the Department had been submitted for the approval of </w:t>
      </w:r>
      <w:proofErr w:type="spellStart"/>
      <w:r w:rsidRPr="00076007">
        <w:rPr>
          <w:rFonts w:ascii="inherit" w:eastAsia="Times New Roman" w:hAnsi="inherit" w:cs="Arial"/>
          <w:color w:val="003300"/>
          <w:sz w:val="23"/>
          <w:szCs w:val="23"/>
          <w:bdr w:val="none" w:sz="0" w:space="0" w:color="auto" w:frame="1"/>
        </w:rPr>
        <w:t>Hon’ble</w:t>
      </w:r>
      <w:proofErr w:type="spellEnd"/>
      <w:r w:rsidRPr="00076007">
        <w:rPr>
          <w:rFonts w:ascii="inherit" w:eastAsia="Times New Roman" w:hAnsi="inherit" w:cs="Arial"/>
          <w:color w:val="003300"/>
          <w:sz w:val="23"/>
          <w:szCs w:val="23"/>
          <w:bdr w:val="none" w:sz="0" w:space="0" w:color="auto" w:frame="1"/>
        </w:rPr>
        <w:t xml:space="preserve"> Finance Minister before these are sent to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and the same is being pursued for early approval.  They were also made clear that promotion to the Group ‘B’ and ‘C’ posts for recruitment year 2014-15 can’t be made on the model RRs.</w:t>
      </w:r>
    </w:p>
    <w:p w:rsidR="00076007" w:rsidRPr="00076007" w:rsidRDefault="00076007" w:rsidP="00076007">
      <w:pPr>
        <w:numPr>
          <w:ilvl w:val="0"/>
          <w:numId w:val="2"/>
        </w:numPr>
        <w:shd w:val="clear" w:color="auto" w:fill="FFFFFF"/>
        <w:spacing w:after="0" w:line="450" w:lineRule="atLeast"/>
        <w:ind w:left="600"/>
        <w:textAlignment w:val="baseline"/>
        <w:rPr>
          <w:rFonts w:ascii="inherit" w:eastAsia="Times New Roman" w:hAnsi="inherit" w:cs="Arial"/>
          <w:color w:val="666666"/>
          <w:sz w:val="23"/>
          <w:szCs w:val="23"/>
        </w:rPr>
      </w:pPr>
      <w:r w:rsidRPr="00076007">
        <w:rPr>
          <w:rFonts w:ascii="inherit" w:eastAsia="Times New Roman" w:hAnsi="inherit" w:cs="Arial"/>
          <w:color w:val="003300"/>
          <w:sz w:val="23"/>
          <w:szCs w:val="23"/>
          <w:bdr w:val="none" w:sz="0" w:space="0" w:color="auto" w:frame="1"/>
        </w:rPr>
        <w:t>B.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DCIT to JCIT</w:t>
      </w:r>
      <w:r w:rsidRPr="00076007">
        <w:rPr>
          <w:rFonts w:ascii="inherit" w:eastAsia="Times New Roman" w:hAnsi="inherit" w:cs="Arial"/>
          <w:color w:val="003300"/>
          <w:sz w:val="23"/>
          <w:szCs w:val="23"/>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that promotion to JCIT for 2005 batch of IRS Officers should be effected immediately. The official side informed them that the file dealing with the subject sent to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for seeking one year’ relaxation for the purpose of promotion of IRS Officers of 2005 batch to the grade of JCIT, received back.  After updating the APARs the proposal will be sent to UPSC.       </w:t>
      </w:r>
    </w:p>
    <w:p w:rsidR="00076007" w:rsidRPr="00076007" w:rsidRDefault="00076007" w:rsidP="00076007">
      <w:pPr>
        <w:numPr>
          <w:ilvl w:val="0"/>
          <w:numId w:val="3"/>
        </w:numPr>
        <w:shd w:val="clear" w:color="auto" w:fill="FFFFFF"/>
        <w:spacing w:after="0" w:line="450" w:lineRule="atLeast"/>
        <w:ind w:left="600"/>
        <w:textAlignment w:val="baseline"/>
        <w:rPr>
          <w:rFonts w:ascii="inherit" w:eastAsia="Times New Roman" w:hAnsi="inherit" w:cs="Arial"/>
          <w:color w:val="666666"/>
          <w:sz w:val="23"/>
          <w:szCs w:val="23"/>
        </w:rPr>
      </w:pPr>
      <w:r w:rsidRPr="00076007">
        <w:rPr>
          <w:rFonts w:ascii="inherit" w:eastAsia="Times New Roman" w:hAnsi="inherit" w:cs="Arial"/>
          <w:color w:val="003300"/>
          <w:sz w:val="23"/>
          <w:szCs w:val="23"/>
          <w:u w:val="single"/>
          <w:bdr w:val="none" w:sz="0" w:space="0" w:color="auto" w:frame="1"/>
        </w:rPr>
        <w:t>Grant of NFSG:</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requested that left out officers of 2001 batch should be granted NFSG immediately.</w:t>
      </w:r>
      <w:r w:rsidRPr="00076007">
        <w:rPr>
          <w:rFonts w:ascii="inherit" w:eastAsia="Times New Roman" w:hAnsi="inherit" w:cs="Arial"/>
          <w:b/>
          <w:bCs/>
          <w:color w:val="003300"/>
          <w:sz w:val="23"/>
        </w:rPr>
        <w:t> </w:t>
      </w:r>
      <w:r w:rsidRPr="00076007">
        <w:rPr>
          <w:rFonts w:ascii="inherit" w:eastAsia="Times New Roman" w:hAnsi="inherit" w:cs="Arial"/>
          <w:color w:val="003300"/>
          <w:sz w:val="23"/>
          <w:szCs w:val="23"/>
          <w:bdr w:val="none" w:sz="0" w:space="0" w:color="auto" w:frame="1"/>
        </w:rPr>
        <w:t xml:space="preserve">DIT (HRD) informed that Vigilance Status in respect of left-over officers of 2001 Batch has been received. But APAR grading </w:t>
      </w:r>
      <w:r w:rsidRPr="00076007">
        <w:rPr>
          <w:rFonts w:ascii="inherit" w:eastAsia="Times New Roman" w:hAnsi="inherit" w:cs="Arial"/>
          <w:color w:val="003300"/>
          <w:sz w:val="23"/>
          <w:szCs w:val="23"/>
          <w:bdr w:val="none" w:sz="0" w:space="0" w:color="auto" w:frame="1"/>
        </w:rPr>
        <w:lastRenderedPageBreak/>
        <w:t>from DT/</w:t>
      </w:r>
      <w:proofErr w:type="spellStart"/>
      <w:r w:rsidRPr="00076007">
        <w:rPr>
          <w:rFonts w:ascii="inherit" w:eastAsia="Times New Roman" w:hAnsi="inherit" w:cs="Arial"/>
          <w:color w:val="003300"/>
          <w:sz w:val="23"/>
          <w:szCs w:val="23"/>
          <w:bdr w:val="none" w:sz="0" w:space="0" w:color="auto" w:frame="1"/>
        </w:rPr>
        <w:t>Pers</w:t>
      </w:r>
      <w:proofErr w:type="spellEnd"/>
      <w:r w:rsidRPr="00076007">
        <w:rPr>
          <w:rFonts w:ascii="inherit" w:eastAsia="Times New Roman" w:hAnsi="inherit" w:cs="Arial"/>
          <w:color w:val="003300"/>
          <w:sz w:val="23"/>
          <w:szCs w:val="23"/>
          <w:bdr w:val="none" w:sz="0" w:space="0" w:color="auto" w:frame="1"/>
        </w:rPr>
        <w:t xml:space="preserve"> Section of CBDT are awaited. Staff side was requested for updating the APARs of eligible officers through their personal efforts. Staff side also requested to follow the same procedure as adopted for grant of NFSG to officers of 2000 batch in the month of February, 2014.</w:t>
      </w:r>
    </w:p>
    <w:p w:rsidR="00076007" w:rsidRPr="00076007" w:rsidRDefault="00076007" w:rsidP="00076007">
      <w:pPr>
        <w:shd w:val="clear" w:color="auto" w:fill="FFFFFF"/>
        <w:spacing w:after="0" w:line="375" w:lineRule="atLeast"/>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D.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 xml:space="preserve">Regularization of </w:t>
      </w:r>
      <w:proofErr w:type="spellStart"/>
      <w:r w:rsidRPr="00076007">
        <w:rPr>
          <w:rFonts w:ascii="inherit" w:eastAsia="Times New Roman" w:hAnsi="inherit" w:cs="Arial"/>
          <w:color w:val="003300"/>
          <w:sz w:val="23"/>
          <w:szCs w:val="23"/>
          <w:u w:val="single"/>
          <w:bdr w:val="none" w:sz="0" w:space="0" w:color="auto" w:frame="1"/>
        </w:rPr>
        <w:t>Adhoc</w:t>
      </w:r>
      <w:proofErr w:type="spellEnd"/>
      <w:r w:rsidRPr="00076007">
        <w:rPr>
          <w:rFonts w:ascii="inherit" w:eastAsia="Times New Roman" w:hAnsi="inherit" w:cs="Arial"/>
          <w:color w:val="003300"/>
          <w:sz w:val="23"/>
          <w:szCs w:val="23"/>
          <w:u w:val="single"/>
          <w:bdr w:val="none" w:sz="0" w:space="0" w:color="auto" w:frame="1"/>
        </w:rPr>
        <w:t xml:space="preserve"> Promotions of </w:t>
      </w:r>
      <w:proofErr w:type="spellStart"/>
      <w:r w:rsidRPr="00076007">
        <w:rPr>
          <w:rFonts w:ascii="inherit" w:eastAsia="Times New Roman" w:hAnsi="inherit" w:cs="Arial"/>
          <w:color w:val="003300"/>
          <w:sz w:val="23"/>
          <w:szCs w:val="23"/>
          <w:u w:val="single"/>
          <w:bdr w:val="none" w:sz="0" w:space="0" w:color="auto" w:frame="1"/>
        </w:rPr>
        <w:t>JCsIT</w:t>
      </w:r>
      <w:proofErr w:type="spellEnd"/>
      <w:r w:rsidRPr="00076007">
        <w:rPr>
          <w:rFonts w:ascii="inherit" w:eastAsia="Times New Roman" w:hAnsi="inherit" w:cs="Arial"/>
          <w:color w:val="003300"/>
          <w:sz w:val="23"/>
          <w:szCs w:val="23"/>
          <w:u w:val="single"/>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that promotions of JCIT’s of the officers of 2002 to 2004 batches should be regularized immediately and 2000 and 2001 batch </w:t>
      </w:r>
      <w:proofErr w:type="spellStart"/>
      <w:r w:rsidRPr="00076007">
        <w:rPr>
          <w:rFonts w:ascii="inherit" w:eastAsia="Times New Roman" w:hAnsi="inherit" w:cs="Arial"/>
          <w:color w:val="003300"/>
          <w:sz w:val="23"/>
          <w:szCs w:val="23"/>
          <w:bdr w:val="none" w:sz="0" w:space="0" w:color="auto" w:frame="1"/>
        </w:rPr>
        <w:t>JCsIT</w:t>
      </w:r>
      <w:proofErr w:type="spellEnd"/>
      <w:r w:rsidRPr="00076007">
        <w:rPr>
          <w:rFonts w:ascii="inherit" w:eastAsia="Times New Roman" w:hAnsi="inherit" w:cs="Arial"/>
          <w:color w:val="003300"/>
          <w:sz w:val="23"/>
          <w:szCs w:val="23"/>
          <w:bdr w:val="none" w:sz="0" w:space="0" w:color="auto" w:frame="1"/>
        </w:rPr>
        <w:t xml:space="preserve"> may be regularized from the date of their Ad-hoc promotion.  </w:t>
      </w:r>
      <w:proofErr w:type="gramStart"/>
      <w:r w:rsidRPr="00076007">
        <w:rPr>
          <w:rFonts w:ascii="inherit" w:eastAsia="Times New Roman" w:hAnsi="inherit" w:cs="Arial"/>
          <w:color w:val="003300"/>
          <w:sz w:val="23"/>
          <w:szCs w:val="23"/>
          <w:bdr w:val="none" w:sz="0" w:space="0" w:color="auto" w:frame="1"/>
        </w:rPr>
        <w:t>US(</w:t>
      </w:r>
      <w:proofErr w:type="gramEnd"/>
      <w:r w:rsidRPr="00076007">
        <w:rPr>
          <w:rFonts w:ascii="inherit" w:eastAsia="Times New Roman" w:hAnsi="inherit" w:cs="Arial"/>
          <w:color w:val="003300"/>
          <w:sz w:val="23"/>
          <w:szCs w:val="23"/>
          <w:bdr w:val="none" w:sz="0" w:space="0" w:color="auto" w:frame="1"/>
        </w:rPr>
        <w:t>Ad.VI) informed that ACR/APARs of more than 170 officers of 2002 to 2004 batch IRS officers are still incomplete and vigilance status in respect of the eligible officers had been called for from DGIT(</w:t>
      </w:r>
      <w:proofErr w:type="spellStart"/>
      <w:r w:rsidRPr="00076007">
        <w:rPr>
          <w:rFonts w:ascii="inherit" w:eastAsia="Times New Roman" w:hAnsi="inherit" w:cs="Arial"/>
          <w:color w:val="003300"/>
          <w:sz w:val="23"/>
          <w:szCs w:val="23"/>
          <w:bdr w:val="none" w:sz="0" w:space="0" w:color="auto" w:frame="1"/>
        </w:rPr>
        <w:t>Vig</w:t>
      </w:r>
      <w:proofErr w:type="spellEnd"/>
      <w:r w:rsidRPr="00076007">
        <w:rPr>
          <w:rFonts w:ascii="inherit" w:eastAsia="Times New Roman" w:hAnsi="inherit" w:cs="Arial"/>
          <w:color w:val="003300"/>
          <w:sz w:val="23"/>
          <w:szCs w:val="23"/>
          <w:bdr w:val="none" w:sz="0" w:space="0" w:color="auto" w:frame="1"/>
        </w:rPr>
        <w:t>.), New Delhi.</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2.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 xml:space="preserve">Amendments to the Transfer &amp; Posting Policy for Group “A” officers considering unique problems of </w:t>
      </w:r>
      <w:proofErr w:type="spellStart"/>
      <w:r w:rsidRPr="00076007">
        <w:rPr>
          <w:rFonts w:ascii="inherit" w:eastAsia="Times New Roman" w:hAnsi="inherit" w:cs="Arial"/>
          <w:color w:val="003300"/>
          <w:sz w:val="23"/>
          <w:szCs w:val="23"/>
          <w:u w:val="single"/>
          <w:bdr w:val="none" w:sz="0" w:space="0" w:color="auto" w:frame="1"/>
        </w:rPr>
        <w:t>promotee</w:t>
      </w:r>
      <w:proofErr w:type="spellEnd"/>
      <w:r w:rsidRPr="00076007">
        <w:rPr>
          <w:rFonts w:ascii="inherit" w:eastAsia="Times New Roman" w:hAnsi="inherit" w:cs="Arial"/>
          <w:color w:val="003300"/>
          <w:sz w:val="23"/>
          <w:szCs w:val="23"/>
          <w:u w:val="single"/>
          <w:bdr w:val="none" w:sz="0" w:space="0" w:color="auto" w:frame="1"/>
        </w:rPr>
        <w:t xml:space="preserve"> officers as suggested by JCA.</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requested that amendments to the Transfer &amp; Posting Policy for Group “</w:t>
      </w:r>
      <w:proofErr w:type="gramStart"/>
      <w:r w:rsidRPr="00076007">
        <w:rPr>
          <w:rFonts w:ascii="inherit" w:eastAsia="Times New Roman" w:hAnsi="inherit" w:cs="Arial"/>
          <w:color w:val="003300"/>
          <w:sz w:val="23"/>
          <w:szCs w:val="23"/>
          <w:bdr w:val="none" w:sz="0" w:space="0" w:color="auto" w:frame="1"/>
        </w:rPr>
        <w:t>A</w:t>
      </w:r>
      <w:proofErr w:type="gramEnd"/>
      <w:r w:rsidRPr="00076007">
        <w:rPr>
          <w:rFonts w:ascii="inherit" w:eastAsia="Times New Roman" w:hAnsi="inherit" w:cs="Arial"/>
          <w:color w:val="003300"/>
          <w:sz w:val="23"/>
          <w:szCs w:val="23"/>
          <w:bdr w:val="none" w:sz="0" w:space="0" w:color="auto" w:frame="1"/>
        </w:rPr>
        <w:t xml:space="preserve">” officers considering unique problems of </w:t>
      </w:r>
      <w:proofErr w:type="spellStart"/>
      <w:r w:rsidRPr="00076007">
        <w:rPr>
          <w:rFonts w:ascii="inherit" w:eastAsia="Times New Roman" w:hAnsi="inherit" w:cs="Arial"/>
          <w:color w:val="003300"/>
          <w:sz w:val="23"/>
          <w:szCs w:val="23"/>
          <w:bdr w:val="none" w:sz="0" w:space="0" w:color="auto" w:frame="1"/>
        </w:rPr>
        <w:t>promotee</w:t>
      </w:r>
      <w:proofErr w:type="spellEnd"/>
      <w:r w:rsidRPr="00076007">
        <w:rPr>
          <w:rFonts w:ascii="inherit" w:eastAsia="Times New Roman" w:hAnsi="inherit" w:cs="Arial"/>
          <w:color w:val="003300"/>
          <w:sz w:val="23"/>
          <w:szCs w:val="23"/>
          <w:bdr w:val="none" w:sz="0" w:space="0" w:color="auto" w:frame="1"/>
        </w:rPr>
        <w:t xml:space="preserve"> officers as suggested by JCA. The Chairman requested them to submit the detail of such officers mentioning their unique problems for incorporating in </w:t>
      </w:r>
      <w:proofErr w:type="gramStart"/>
      <w:r w:rsidRPr="00076007">
        <w:rPr>
          <w:rFonts w:ascii="inherit" w:eastAsia="Times New Roman" w:hAnsi="inherit" w:cs="Arial"/>
          <w:color w:val="003300"/>
          <w:sz w:val="23"/>
          <w:szCs w:val="23"/>
          <w:bdr w:val="none" w:sz="0" w:space="0" w:color="auto" w:frame="1"/>
        </w:rPr>
        <w:t>the  transfer</w:t>
      </w:r>
      <w:proofErr w:type="gramEnd"/>
      <w:r w:rsidRPr="00076007">
        <w:rPr>
          <w:rFonts w:ascii="inherit" w:eastAsia="Times New Roman" w:hAnsi="inherit" w:cs="Arial"/>
          <w:color w:val="003300"/>
          <w:sz w:val="23"/>
          <w:szCs w:val="23"/>
          <w:bdr w:val="none" w:sz="0" w:space="0" w:color="auto" w:frame="1"/>
        </w:rPr>
        <w:t xml:space="preserve"> and policy for </w:t>
      </w:r>
      <w:proofErr w:type="spellStart"/>
      <w:r w:rsidRPr="00076007">
        <w:rPr>
          <w:rFonts w:ascii="inherit" w:eastAsia="Times New Roman" w:hAnsi="inherit" w:cs="Arial"/>
          <w:color w:val="003300"/>
          <w:sz w:val="23"/>
          <w:szCs w:val="23"/>
          <w:bdr w:val="none" w:sz="0" w:space="0" w:color="auto" w:frame="1"/>
        </w:rPr>
        <w:t>redressal</w:t>
      </w:r>
      <w:proofErr w:type="spellEnd"/>
      <w:r w:rsidRPr="00076007">
        <w:rPr>
          <w:rFonts w:ascii="inherit" w:eastAsia="Times New Roman" w:hAnsi="inherit" w:cs="Arial"/>
          <w:color w:val="003300"/>
          <w:sz w:val="23"/>
          <w:szCs w:val="23"/>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3.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Finalization of Recruitment Rules for Group “A” &amp; Group “B” officers including A.O/P.S after consultation with JCA.</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for the finalization of Recruitment Rules for Group “A” &amp; “B” officers including A.O/P.S after consulting JCA. The staff side requested for incorporation of clause as mentioned in the Clause 5 (e) &amp; (f) of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O.M dated 04.03.2014 in the IRS Recruitment Rule and requested for status of suggestion made by the ITGOA. The official informed that draft Recruitment Rules for Group “A” and “B” officers including A.O</w:t>
      </w:r>
      <w:proofErr w:type="gramStart"/>
      <w:r w:rsidRPr="00076007">
        <w:rPr>
          <w:rFonts w:ascii="inherit" w:eastAsia="Times New Roman" w:hAnsi="inherit" w:cs="Arial"/>
          <w:color w:val="003300"/>
          <w:sz w:val="23"/>
          <w:szCs w:val="23"/>
          <w:bdr w:val="none" w:sz="0" w:space="0" w:color="auto" w:frame="1"/>
        </w:rPr>
        <w:t>./</w:t>
      </w:r>
      <w:proofErr w:type="gramEnd"/>
      <w:r w:rsidRPr="00076007">
        <w:rPr>
          <w:rFonts w:ascii="inherit" w:eastAsia="Times New Roman" w:hAnsi="inherit" w:cs="Arial"/>
          <w:color w:val="003300"/>
          <w:sz w:val="23"/>
          <w:szCs w:val="23"/>
          <w:bdr w:val="none" w:sz="0" w:space="0" w:color="auto" w:frame="1"/>
        </w:rPr>
        <w:t xml:space="preserve">P.S. of the Department had been submitted for approval of </w:t>
      </w:r>
      <w:proofErr w:type="spellStart"/>
      <w:r w:rsidRPr="00076007">
        <w:rPr>
          <w:rFonts w:ascii="inherit" w:eastAsia="Times New Roman" w:hAnsi="inherit" w:cs="Arial"/>
          <w:color w:val="003300"/>
          <w:sz w:val="23"/>
          <w:szCs w:val="23"/>
          <w:bdr w:val="none" w:sz="0" w:space="0" w:color="auto" w:frame="1"/>
        </w:rPr>
        <w:t>Hon’ble</w:t>
      </w:r>
      <w:proofErr w:type="spellEnd"/>
      <w:r w:rsidRPr="00076007">
        <w:rPr>
          <w:rFonts w:ascii="inherit" w:eastAsia="Times New Roman" w:hAnsi="inherit" w:cs="Arial"/>
          <w:color w:val="003300"/>
          <w:sz w:val="23"/>
          <w:szCs w:val="23"/>
          <w:bdr w:val="none" w:sz="0" w:space="0" w:color="auto" w:frame="1"/>
        </w:rPr>
        <w:t xml:space="preserve"> FM before referring to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4.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 xml:space="preserve">Payment of wages to Casual </w:t>
      </w:r>
      <w:proofErr w:type="spellStart"/>
      <w:r w:rsidRPr="00076007">
        <w:rPr>
          <w:rFonts w:ascii="inherit" w:eastAsia="Times New Roman" w:hAnsi="inherit" w:cs="Arial"/>
          <w:color w:val="003300"/>
          <w:sz w:val="23"/>
          <w:szCs w:val="23"/>
          <w:u w:val="single"/>
          <w:bdr w:val="none" w:sz="0" w:space="0" w:color="auto" w:frame="1"/>
        </w:rPr>
        <w:t>labourers</w:t>
      </w:r>
      <w:proofErr w:type="spellEnd"/>
      <w:r w:rsidRPr="00076007">
        <w:rPr>
          <w:rFonts w:ascii="inherit" w:eastAsia="Times New Roman" w:hAnsi="inherit" w:cs="Arial"/>
          <w:color w:val="003300"/>
          <w:sz w:val="23"/>
          <w:szCs w:val="23"/>
          <w:u w:val="single"/>
          <w:bdr w:val="none" w:sz="0" w:space="0" w:color="auto" w:frame="1"/>
        </w:rPr>
        <w:t xml:space="preserve"> in view of the judgment of Pr. Bench of Central Administrative Tribunal and regularization of eligible persons against the MTS posts sanctioned in the cadre restructuring.</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Additional </w:t>
      </w:r>
      <w:proofErr w:type="gramStart"/>
      <w:r w:rsidRPr="00076007">
        <w:rPr>
          <w:rFonts w:ascii="inherit" w:eastAsia="Times New Roman" w:hAnsi="inherit" w:cs="Arial"/>
          <w:color w:val="003300"/>
          <w:sz w:val="23"/>
          <w:szCs w:val="23"/>
          <w:bdr w:val="none" w:sz="0" w:space="0" w:color="auto" w:frame="1"/>
        </w:rPr>
        <w:t>CIT(</w:t>
      </w:r>
      <w:proofErr w:type="gramEnd"/>
      <w:r w:rsidRPr="00076007">
        <w:rPr>
          <w:rFonts w:ascii="inherit" w:eastAsia="Times New Roman" w:hAnsi="inherit" w:cs="Arial"/>
          <w:color w:val="003300"/>
          <w:sz w:val="23"/>
          <w:szCs w:val="23"/>
          <w:bdr w:val="none" w:sz="0" w:space="0" w:color="auto" w:frame="1"/>
        </w:rPr>
        <w:t xml:space="preserve">OSD)/V&amp;L informed them present status of the action being taken on the two </w:t>
      </w:r>
      <w:proofErr w:type="spellStart"/>
      <w:r w:rsidRPr="00076007">
        <w:rPr>
          <w:rFonts w:ascii="inherit" w:eastAsia="Times New Roman" w:hAnsi="inherit" w:cs="Arial"/>
          <w:color w:val="003300"/>
          <w:sz w:val="23"/>
          <w:szCs w:val="23"/>
          <w:bdr w:val="none" w:sz="0" w:space="0" w:color="auto" w:frame="1"/>
        </w:rPr>
        <w:t>judgements</w:t>
      </w:r>
      <w:proofErr w:type="spellEnd"/>
      <w:r w:rsidRPr="00076007">
        <w:rPr>
          <w:rFonts w:ascii="inherit" w:eastAsia="Times New Roman" w:hAnsi="inherit" w:cs="Arial"/>
          <w:color w:val="003300"/>
          <w:sz w:val="23"/>
          <w:szCs w:val="23"/>
          <w:bdr w:val="none" w:sz="0" w:space="0" w:color="auto" w:frame="1"/>
        </w:rPr>
        <w:t xml:space="preserve"> of the Principal Bench of CAT, Delhi. Chairman directed to expedite action on the </w:t>
      </w:r>
      <w:proofErr w:type="spellStart"/>
      <w:r w:rsidRPr="00076007">
        <w:rPr>
          <w:rFonts w:ascii="inherit" w:eastAsia="Times New Roman" w:hAnsi="inherit" w:cs="Arial"/>
          <w:color w:val="003300"/>
          <w:sz w:val="23"/>
          <w:szCs w:val="23"/>
          <w:bdr w:val="none" w:sz="0" w:space="0" w:color="auto" w:frame="1"/>
        </w:rPr>
        <w:t>judgement</w:t>
      </w:r>
      <w:proofErr w:type="spellEnd"/>
      <w:r w:rsidRPr="00076007">
        <w:rPr>
          <w:rFonts w:ascii="inherit" w:eastAsia="Times New Roman" w:hAnsi="inherit" w:cs="Arial"/>
          <w:color w:val="003300"/>
          <w:sz w:val="23"/>
          <w:szCs w:val="23"/>
          <w:bdr w:val="none" w:sz="0" w:space="0" w:color="auto" w:frame="1"/>
        </w:rPr>
        <w:t xml:space="preserve"> of the Principal Bench of CAT, Delhi in O.A. No. 1846/13, 1921/13 and in O.A. No. 2012/2013 after receipt of the recommendations from the Principal </w:t>
      </w:r>
      <w:proofErr w:type="spellStart"/>
      <w:r w:rsidRPr="00076007">
        <w:rPr>
          <w:rFonts w:ascii="inherit" w:eastAsia="Times New Roman" w:hAnsi="inherit" w:cs="Arial"/>
          <w:color w:val="003300"/>
          <w:sz w:val="23"/>
          <w:szCs w:val="23"/>
          <w:bdr w:val="none" w:sz="0" w:space="0" w:color="auto" w:frame="1"/>
        </w:rPr>
        <w:t>CCsIT</w:t>
      </w:r>
      <w:proofErr w:type="spellEnd"/>
      <w:r w:rsidRPr="00076007">
        <w:rPr>
          <w:rFonts w:ascii="inherit" w:eastAsia="Times New Roman" w:hAnsi="inherit" w:cs="Arial"/>
          <w:color w:val="003300"/>
          <w:sz w:val="23"/>
          <w:szCs w:val="23"/>
          <w:bdr w:val="none" w:sz="0" w:space="0" w:color="auto" w:frame="1"/>
        </w:rPr>
        <w:t xml:space="preserve"> concerned.</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official side was also informed that the proposal for regularization of casual </w:t>
      </w:r>
      <w:proofErr w:type="spellStart"/>
      <w:r w:rsidRPr="00076007">
        <w:rPr>
          <w:rFonts w:ascii="inherit" w:eastAsia="Times New Roman" w:hAnsi="inherit" w:cs="Arial"/>
          <w:color w:val="003300"/>
          <w:sz w:val="23"/>
          <w:szCs w:val="23"/>
          <w:bdr w:val="none" w:sz="0" w:space="0" w:color="auto" w:frame="1"/>
        </w:rPr>
        <w:t>labours</w:t>
      </w:r>
      <w:proofErr w:type="spellEnd"/>
      <w:r w:rsidRPr="00076007">
        <w:rPr>
          <w:rFonts w:ascii="inherit" w:eastAsia="Times New Roman" w:hAnsi="inherit" w:cs="Arial"/>
          <w:color w:val="003300"/>
          <w:sz w:val="23"/>
          <w:szCs w:val="23"/>
          <w:bdr w:val="none" w:sz="0" w:space="0" w:color="auto" w:frame="1"/>
        </w:rPr>
        <w:t xml:space="preserve"> who have completed 10 years as on 1.1.2008, is again being sent to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with reference to their query viz. as to why the Department did not fill the regular vacancies and whether these posts are live, for their concurrence. </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5.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Cadre Restructuring &amp; Related matters.</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w:t>
      </w:r>
      <w:proofErr w:type="spellStart"/>
      <w:r w:rsidRPr="00076007">
        <w:rPr>
          <w:rFonts w:ascii="inherit" w:eastAsia="Times New Roman" w:hAnsi="inherit" w:cs="Arial"/>
          <w:color w:val="003300"/>
          <w:sz w:val="23"/>
          <w:szCs w:val="23"/>
          <w:bdr w:val="none" w:sz="0" w:space="0" w:color="auto" w:frame="1"/>
        </w:rPr>
        <w:t>i</w:t>
      </w:r>
      <w:proofErr w:type="spellEnd"/>
      <w:r w:rsidRPr="00076007">
        <w:rPr>
          <w:rFonts w:ascii="inherit" w:eastAsia="Times New Roman" w:hAnsi="inherit" w:cs="Arial"/>
          <w:color w:val="003300"/>
          <w:sz w:val="23"/>
          <w:szCs w:val="23"/>
          <w:bdr w:val="none" w:sz="0" w:space="0" w:color="auto" w:frame="1"/>
        </w:rPr>
        <w:t>)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Retrieval of posts lost in the CR in the cadres of Inspectors and Ministerial staff due to typographical error/erroneous reporting.</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requested for retrieval of posts lost in the CR in the Cadre of Inspectors and ministerial staff due to typography error/erroneous reporting. The official side denied </w:t>
      </w:r>
      <w:proofErr w:type="gramStart"/>
      <w:r w:rsidRPr="00076007">
        <w:rPr>
          <w:rFonts w:ascii="inherit" w:eastAsia="Times New Roman" w:hAnsi="inherit" w:cs="Arial"/>
          <w:color w:val="003300"/>
          <w:sz w:val="23"/>
          <w:szCs w:val="23"/>
          <w:bdr w:val="none" w:sz="0" w:space="0" w:color="auto" w:frame="1"/>
        </w:rPr>
        <w:t>any  loss</w:t>
      </w:r>
      <w:proofErr w:type="gramEnd"/>
      <w:r w:rsidRPr="00076007">
        <w:rPr>
          <w:rFonts w:ascii="inherit" w:eastAsia="Times New Roman" w:hAnsi="inherit" w:cs="Arial"/>
          <w:color w:val="003300"/>
          <w:sz w:val="23"/>
          <w:szCs w:val="23"/>
          <w:bdr w:val="none" w:sz="0" w:space="0" w:color="auto" w:frame="1"/>
        </w:rPr>
        <w:t xml:space="preserve"> of posts in the cadre of Inspectors and ministerial staff as consolidated approach was taken for allocation of posts. The Staff side did not further press the issue.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lastRenderedPageBreak/>
        <w:t>(ii)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Posts of PPS/Sr. PPS and AO-Grade-I/AO-</w:t>
      </w:r>
      <w:proofErr w:type="spellStart"/>
      <w:r w:rsidRPr="00076007">
        <w:rPr>
          <w:rFonts w:ascii="inherit" w:eastAsia="Times New Roman" w:hAnsi="inherit" w:cs="Arial"/>
          <w:color w:val="003300"/>
          <w:sz w:val="23"/>
          <w:szCs w:val="23"/>
          <w:u w:val="single"/>
          <w:bdr w:val="none" w:sz="0" w:space="0" w:color="auto" w:frame="1"/>
        </w:rPr>
        <w:t>Spl</w:t>
      </w:r>
      <w:proofErr w:type="spellEnd"/>
      <w:r w:rsidRPr="00076007">
        <w:rPr>
          <w:rFonts w:ascii="inherit" w:eastAsia="Times New Roman" w:hAnsi="inherit" w:cs="Arial"/>
          <w:color w:val="003300"/>
          <w:sz w:val="23"/>
          <w:szCs w:val="23"/>
          <w:u w:val="single"/>
          <w:bdr w:val="none" w:sz="0" w:space="0" w:color="auto" w:frame="1"/>
        </w:rPr>
        <w:t>. Grade must be created commensurate with the number of officers in SAG/HAG/HAG+/Apex Scale.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requested that posts of PPS/Sr. PPS and AO-Grade-I/AO-</w:t>
      </w:r>
      <w:proofErr w:type="spellStart"/>
      <w:r w:rsidRPr="00076007">
        <w:rPr>
          <w:rFonts w:ascii="inherit" w:eastAsia="Times New Roman" w:hAnsi="inherit" w:cs="Arial"/>
          <w:color w:val="003300"/>
          <w:sz w:val="23"/>
          <w:szCs w:val="23"/>
          <w:bdr w:val="none" w:sz="0" w:space="0" w:color="auto" w:frame="1"/>
        </w:rPr>
        <w:t>Spl</w:t>
      </w:r>
      <w:proofErr w:type="spellEnd"/>
      <w:r w:rsidRPr="00076007">
        <w:rPr>
          <w:rFonts w:ascii="inherit" w:eastAsia="Times New Roman" w:hAnsi="inherit" w:cs="Arial"/>
          <w:color w:val="003300"/>
          <w:sz w:val="23"/>
          <w:szCs w:val="23"/>
          <w:bdr w:val="none" w:sz="0" w:space="0" w:color="auto" w:frame="1"/>
        </w:rPr>
        <w:t>. Grade must be created commensurate with the number of officers in SAG/HAG/HAG+/Apex Scale after implementation of cadre restructuring of the Department. In this regard they were requested to make a fresh proposal without giving reference of cadre restructuring already approved by the Cabinet, for taking up the matter separately with Department of Expenditure.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(iii)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Revival of additional 398 (600-202) posts in the grade of ACIT/DCIT as proposed in CR.</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requested for revival of additional 398 (600-202) posts in the grade of ACIT/DCIT as proposed in CR. The staff side was requested to make a separate proposal in this respect.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proofErr w:type="gramStart"/>
      <w:r w:rsidRPr="00076007">
        <w:rPr>
          <w:rFonts w:ascii="inherit" w:eastAsia="Times New Roman" w:hAnsi="inherit" w:cs="Arial"/>
          <w:color w:val="003300"/>
          <w:sz w:val="23"/>
          <w:szCs w:val="23"/>
          <w:bdr w:val="none" w:sz="0" w:space="0" w:color="auto" w:frame="1"/>
        </w:rPr>
        <w:t>(iv)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Re-look</w:t>
      </w:r>
      <w:proofErr w:type="gramEnd"/>
      <w:r w:rsidRPr="00076007">
        <w:rPr>
          <w:rFonts w:ascii="inherit" w:eastAsia="Times New Roman" w:hAnsi="inherit" w:cs="Arial"/>
          <w:color w:val="003300"/>
          <w:sz w:val="23"/>
          <w:szCs w:val="23"/>
          <w:u w:val="single"/>
          <w:bdr w:val="none" w:sz="0" w:space="0" w:color="auto" w:frame="1"/>
        </w:rPr>
        <w:t xml:space="preserve"> on the allocation of CR posts and not to reduce any posts in future in any charge.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requested to re-look in the allocation of CR posts and not to reduce any posts in future in any charge.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staff side was informed that a committee is being constituted to look into the issues of reduction in post in Kolkata region and other issues. They were advised to bring the issue before the Committee.</w:t>
      </w:r>
    </w:p>
    <w:p w:rsidR="00076007" w:rsidRPr="00076007" w:rsidRDefault="00076007" w:rsidP="00076007">
      <w:pPr>
        <w:shd w:val="clear" w:color="auto" w:fill="FFFFFF"/>
        <w:spacing w:after="0" w:line="375" w:lineRule="atLeast"/>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6.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 xml:space="preserve">All India Seniority </w:t>
      </w:r>
      <w:proofErr w:type="gramStart"/>
      <w:r w:rsidRPr="00076007">
        <w:rPr>
          <w:rFonts w:ascii="inherit" w:eastAsia="Times New Roman" w:hAnsi="inherit" w:cs="Arial"/>
          <w:color w:val="003300"/>
          <w:sz w:val="23"/>
          <w:szCs w:val="23"/>
          <w:u w:val="single"/>
          <w:bdr w:val="none" w:sz="0" w:space="0" w:color="auto" w:frame="1"/>
        </w:rPr>
        <w:t>List</w:t>
      </w:r>
      <w:proofErr w:type="gramEnd"/>
      <w:r w:rsidRPr="00076007">
        <w:rPr>
          <w:rFonts w:ascii="inherit" w:eastAsia="Times New Roman" w:hAnsi="inherit" w:cs="Arial"/>
          <w:color w:val="003300"/>
          <w:sz w:val="23"/>
          <w:szCs w:val="23"/>
          <w:u w:val="single"/>
          <w:bdr w:val="none" w:sz="0" w:space="0" w:color="auto" w:frame="1"/>
        </w:rPr>
        <w:t xml:space="preserve"> of ITOs. </w:t>
      </w:r>
      <w:r w:rsidRPr="00076007">
        <w:rPr>
          <w:rFonts w:ascii="inherit" w:eastAsia="Times New Roman" w:hAnsi="inherit" w:cs="Arial"/>
          <w:color w:val="003300"/>
          <w:sz w:val="23"/>
          <w:u w:val="single"/>
        </w:rPr>
        <w:t> </w:t>
      </w:r>
      <w:r w:rsidRPr="00076007">
        <w:rPr>
          <w:rFonts w:ascii="inherit" w:eastAsia="Times New Roman" w:hAnsi="inherit" w:cs="Arial"/>
          <w:color w:val="003300"/>
          <w:sz w:val="23"/>
          <w:szCs w:val="23"/>
          <w:bdr w:val="none" w:sz="0" w:space="0" w:color="auto" w:frame="1"/>
        </w:rPr>
        <w:t> </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staff side insisted for issue of advisory in the form of FAQs to all the Principal </w:t>
      </w:r>
      <w:proofErr w:type="spellStart"/>
      <w:r w:rsidRPr="00076007">
        <w:rPr>
          <w:rFonts w:ascii="inherit" w:eastAsia="Times New Roman" w:hAnsi="inherit" w:cs="Arial"/>
          <w:color w:val="003300"/>
          <w:sz w:val="23"/>
          <w:szCs w:val="23"/>
          <w:bdr w:val="none" w:sz="0" w:space="0" w:color="auto" w:frame="1"/>
        </w:rPr>
        <w:t>CCsIT</w:t>
      </w:r>
      <w:proofErr w:type="spellEnd"/>
      <w:r w:rsidRPr="00076007">
        <w:rPr>
          <w:rFonts w:ascii="inherit" w:eastAsia="Times New Roman" w:hAnsi="inherit" w:cs="Arial"/>
          <w:color w:val="003300"/>
          <w:sz w:val="23"/>
          <w:szCs w:val="23"/>
          <w:bdr w:val="none" w:sz="0" w:space="0" w:color="auto" w:frame="1"/>
        </w:rPr>
        <w:t xml:space="preserve"> for the implementation of decision of the Apex Court in the N.R. </w:t>
      </w:r>
      <w:proofErr w:type="spellStart"/>
      <w:r w:rsidRPr="00076007">
        <w:rPr>
          <w:rFonts w:ascii="inherit" w:eastAsia="Times New Roman" w:hAnsi="inherit" w:cs="Arial"/>
          <w:color w:val="003300"/>
          <w:sz w:val="23"/>
          <w:szCs w:val="23"/>
          <w:bdr w:val="none" w:sz="0" w:space="0" w:color="auto" w:frame="1"/>
        </w:rPr>
        <w:t>Parmar</w:t>
      </w:r>
      <w:proofErr w:type="spellEnd"/>
      <w:r w:rsidRPr="00076007">
        <w:rPr>
          <w:rFonts w:ascii="inherit" w:eastAsia="Times New Roman" w:hAnsi="inherit" w:cs="Arial"/>
          <w:color w:val="003300"/>
          <w:sz w:val="23"/>
          <w:szCs w:val="23"/>
          <w:bdr w:val="none" w:sz="0" w:space="0" w:color="auto" w:frame="1"/>
        </w:rPr>
        <w:t xml:space="preserve"> case for </w:t>
      </w:r>
      <w:proofErr w:type="spellStart"/>
      <w:r w:rsidRPr="00076007">
        <w:rPr>
          <w:rFonts w:ascii="inherit" w:eastAsia="Times New Roman" w:hAnsi="inherit" w:cs="Arial"/>
          <w:color w:val="003300"/>
          <w:sz w:val="23"/>
          <w:szCs w:val="23"/>
          <w:bdr w:val="none" w:sz="0" w:space="0" w:color="auto" w:frame="1"/>
        </w:rPr>
        <w:t>refixation</w:t>
      </w:r>
      <w:proofErr w:type="spellEnd"/>
      <w:r w:rsidRPr="00076007">
        <w:rPr>
          <w:rFonts w:ascii="inherit" w:eastAsia="Times New Roman" w:hAnsi="inherit" w:cs="Arial"/>
          <w:color w:val="003300"/>
          <w:sz w:val="23"/>
          <w:szCs w:val="23"/>
          <w:bdr w:val="none" w:sz="0" w:space="0" w:color="auto" w:frame="1"/>
        </w:rPr>
        <w:t xml:space="preserve"> of seniority in the cadre of Inspector. They were of the view that the offices of Principal CCITs are not taking uniform approach in deciding and fixing the seniority in the cadre of Inspectors. They were informed that advisory in the term of FAQs prepared by HRD was not touched by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and </w:t>
      </w:r>
      <w:proofErr w:type="spellStart"/>
      <w:r w:rsidRPr="00076007">
        <w:rPr>
          <w:rFonts w:ascii="inherit" w:eastAsia="Times New Roman" w:hAnsi="inherit" w:cs="Arial"/>
          <w:color w:val="003300"/>
          <w:sz w:val="23"/>
          <w:szCs w:val="23"/>
          <w:bdr w:val="none" w:sz="0" w:space="0" w:color="auto" w:frame="1"/>
        </w:rPr>
        <w:t>DoLA</w:t>
      </w:r>
      <w:proofErr w:type="spellEnd"/>
      <w:r w:rsidRPr="00076007">
        <w:rPr>
          <w:rFonts w:ascii="inherit" w:eastAsia="Times New Roman" w:hAnsi="inherit" w:cs="Arial"/>
          <w:color w:val="003300"/>
          <w:sz w:val="23"/>
          <w:szCs w:val="23"/>
          <w:bdr w:val="none" w:sz="0" w:space="0" w:color="auto" w:frame="1"/>
        </w:rPr>
        <w:t xml:space="preserve"> while giving advice/clarification on the implementation of the decision of the Apex Court. They were categorically made clear that without the approval of </w:t>
      </w:r>
      <w:proofErr w:type="spellStart"/>
      <w:r w:rsidRPr="00076007">
        <w:rPr>
          <w:rFonts w:ascii="inherit" w:eastAsia="Times New Roman" w:hAnsi="inherit" w:cs="Arial"/>
          <w:color w:val="003300"/>
          <w:sz w:val="23"/>
          <w:szCs w:val="23"/>
          <w:bdr w:val="none" w:sz="0" w:space="0" w:color="auto" w:frame="1"/>
        </w:rPr>
        <w:t>DoPT</w:t>
      </w:r>
      <w:proofErr w:type="spellEnd"/>
      <w:r w:rsidRPr="00076007">
        <w:rPr>
          <w:rFonts w:ascii="inherit" w:eastAsia="Times New Roman" w:hAnsi="inherit" w:cs="Arial"/>
          <w:color w:val="003300"/>
          <w:sz w:val="23"/>
          <w:szCs w:val="23"/>
          <w:bdr w:val="none" w:sz="0" w:space="0" w:color="auto" w:frame="1"/>
        </w:rPr>
        <w:t xml:space="preserve"> the Board is not competent to issue such advisory as it would complicate the matter and there will be flood of litigation leading to more delay in the preparation of the All India Seniority List of ITO.  They were also informed that the issue of advisory in the form of FAQs will be relooked after discussion with HRD and thereafter advisory will be issued </w:t>
      </w:r>
      <w:proofErr w:type="spellStart"/>
      <w:r w:rsidRPr="00076007">
        <w:rPr>
          <w:rFonts w:ascii="inherit" w:eastAsia="Times New Roman" w:hAnsi="inherit" w:cs="Arial"/>
          <w:color w:val="003300"/>
          <w:sz w:val="23"/>
          <w:szCs w:val="23"/>
          <w:bdr w:val="none" w:sz="0" w:space="0" w:color="auto" w:frame="1"/>
        </w:rPr>
        <w:t>alongwith</w:t>
      </w:r>
      <w:proofErr w:type="spellEnd"/>
      <w:r w:rsidRPr="00076007">
        <w:rPr>
          <w:rFonts w:ascii="inherit" w:eastAsia="Times New Roman" w:hAnsi="inherit" w:cs="Arial"/>
          <w:color w:val="003300"/>
          <w:sz w:val="23"/>
          <w:szCs w:val="23"/>
          <w:bdr w:val="none" w:sz="0" w:space="0" w:color="auto" w:frame="1"/>
        </w:rPr>
        <w:t xml:space="preserve"> time limit.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7. </w:t>
      </w:r>
      <w:r w:rsidRPr="00076007">
        <w:rPr>
          <w:rFonts w:ascii="inherit" w:eastAsia="Times New Roman" w:hAnsi="inherit" w:cs="Arial"/>
          <w:color w:val="003300"/>
          <w:sz w:val="23"/>
        </w:rPr>
        <w:t> </w:t>
      </w:r>
      <w:proofErr w:type="gramStart"/>
      <w:r w:rsidRPr="00076007">
        <w:rPr>
          <w:rFonts w:ascii="inherit" w:eastAsia="Times New Roman" w:hAnsi="inherit" w:cs="Arial"/>
          <w:color w:val="003300"/>
          <w:sz w:val="23"/>
          <w:szCs w:val="23"/>
          <w:u w:val="single"/>
          <w:bdr w:val="none" w:sz="0" w:space="0" w:color="auto" w:frame="1"/>
        </w:rPr>
        <w:t>Financial Benefit on promotion in the same grade pay and Advance Increment to Sr. Tax Assistants on passing ITI Examination.</w:t>
      </w:r>
      <w:proofErr w:type="gramEnd"/>
      <w:r w:rsidRPr="00076007">
        <w:rPr>
          <w:rFonts w:ascii="inherit" w:eastAsia="Times New Roman" w:hAnsi="inherit" w:cs="Arial"/>
          <w:color w:val="003300"/>
          <w:sz w:val="23"/>
          <w:szCs w:val="23"/>
          <w:bdr w:val="none" w:sz="0" w:space="0" w:color="auto" w:frame="1"/>
        </w:rPr>
        <w:t>      </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The File containing the proposal of financial benefit on promotion in the same grade pay has been received on 14.07.2014 from </w:t>
      </w:r>
      <w:proofErr w:type="spellStart"/>
      <w:r w:rsidRPr="00076007">
        <w:rPr>
          <w:rFonts w:ascii="inherit" w:eastAsia="Times New Roman" w:hAnsi="inherit" w:cs="Arial"/>
          <w:color w:val="003300"/>
          <w:sz w:val="23"/>
          <w:szCs w:val="23"/>
          <w:bdr w:val="none" w:sz="0" w:space="0" w:color="auto" w:frame="1"/>
        </w:rPr>
        <w:t>DoE</w:t>
      </w:r>
      <w:proofErr w:type="spellEnd"/>
      <w:r w:rsidRPr="00076007">
        <w:rPr>
          <w:rFonts w:ascii="inherit" w:eastAsia="Times New Roman" w:hAnsi="inherit" w:cs="Arial"/>
          <w:color w:val="003300"/>
          <w:sz w:val="23"/>
          <w:szCs w:val="23"/>
          <w:bdr w:val="none" w:sz="0" w:space="0" w:color="auto" w:frame="1"/>
        </w:rPr>
        <w:t xml:space="preserve"> and </w:t>
      </w:r>
      <w:proofErr w:type="gramStart"/>
      <w:r w:rsidRPr="00076007">
        <w:rPr>
          <w:rFonts w:ascii="inherit" w:eastAsia="Times New Roman" w:hAnsi="inherit" w:cs="Arial"/>
          <w:color w:val="003300"/>
          <w:sz w:val="23"/>
          <w:szCs w:val="23"/>
          <w:bdr w:val="none" w:sz="0" w:space="0" w:color="auto" w:frame="1"/>
        </w:rPr>
        <w:t>order are</w:t>
      </w:r>
      <w:proofErr w:type="gramEnd"/>
      <w:r w:rsidRPr="00076007">
        <w:rPr>
          <w:rFonts w:ascii="inherit" w:eastAsia="Times New Roman" w:hAnsi="inherit" w:cs="Arial"/>
          <w:color w:val="003300"/>
          <w:sz w:val="23"/>
          <w:szCs w:val="23"/>
          <w:bdr w:val="none" w:sz="0" w:space="0" w:color="auto" w:frame="1"/>
        </w:rPr>
        <w:t xml:space="preserve"> likely to be issued. The proposal regarding Advance Increment to Sr. Tax Assistants on passing ITI Examination will be favorably expedited by HRD.</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8.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Implementation of following schemes approved by the Board and still pending approval at IFU/</w:t>
      </w:r>
      <w:proofErr w:type="spellStart"/>
      <w:r w:rsidRPr="00076007">
        <w:rPr>
          <w:rFonts w:ascii="inherit" w:eastAsia="Times New Roman" w:hAnsi="inherit" w:cs="Arial"/>
          <w:color w:val="003300"/>
          <w:sz w:val="23"/>
          <w:szCs w:val="23"/>
          <w:u w:val="single"/>
          <w:bdr w:val="none" w:sz="0" w:space="0" w:color="auto" w:frame="1"/>
        </w:rPr>
        <w:t>DoE</w:t>
      </w:r>
      <w:proofErr w:type="spellEnd"/>
      <w:r w:rsidRPr="00076007">
        <w:rPr>
          <w:rFonts w:ascii="inherit" w:eastAsia="Times New Roman" w:hAnsi="inherit" w:cs="Arial"/>
          <w:color w:val="003300"/>
          <w:sz w:val="23"/>
          <w:szCs w:val="23"/>
          <w:u w:val="single"/>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w:t>
      </w:r>
      <w:proofErr w:type="spellStart"/>
      <w:r w:rsidRPr="00076007">
        <w:rPr>
          <w:rFonts w:ascii="inherit" w:eastAsia="Times New Roman" w:hAnsi="inherit" w:cs="Arial"/>
          <w:color w:val="003300"/>
          <w:sz w:val="23"/>
          <w:szCs w:val="23"/>
          <w:bdr w:val="none" w:sz="0" w:space="0" w:color="auto" w:frame="1"/>
        </w:rPr>
        <w:t>i</w:t>
      </w:r>
      <w:proofErr w:type="spellEnd"/>
      <w:r w:rsidRPr="00076007">
        <w:rPr>
          <w:rFonts w:ascii="inherit" w:eastAsia="Times New Roman" w:hAnsi="inherit" w:cs="Arial"/>
          <w:color w:val="003300"/>
          <w:sz w:val="23"/>
          <w:szCs w:val="23"/>
          <w:bdr w:val="none" w:sz="0" w:space="0" w:color="auto" w:frame="1"/>
        </w:rPr>
        <w:t>)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Six Air Conditioners per Range for staff rooms.</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(ii)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Laptops to Inspectors.</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(iii)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Mobile handset to all personnel in the Department.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Pr. CCIT (Logistics) informed that the file containing the proposal of six Air Conditioners per Range has been received back several time from Department of Expenditure. The fresh queries raised by them are being replied shortly. She also told that the file containing the proposal of Laptops to Inspectors and mobile handsets to all personnel in the Department has also been returned by Department of Expenditure with fresh queries and the file is being re-submitted with replies with reference to the queries raised by </w:t>
      </w:r>
      <w:proofErr w:type="spellStart"/>
      <w:r w:rsidRPr="00076007">
        <w:rPr>
          <w:rFonts w:ascii="inherit" w:eastAsia="Times New Roman" w:hAnsi="inherit" w:cs="Arial"/>
          <w:color w:val="003300"/>
          <w:sz w:val="23"/>
          <w:szCs w:val="23"/>
          <w:bdr w:val="none" w:sz="0" w:space="0" w:color="auto" w:frame="1"/>
        </w:rPr>
        <w:t>DoE</w:t>
      </w:r>
      <w:proofErr w:type="spellEnd"/>
      <w:r w:rsidRPr="00076007">
        <w:rPr>
          <w:rFonts w:ascii="inherit" w:eastAsia="Times New Roman" w:hAnsi="inherit" w:cs="Arial"/>
          <w:color w:val="003300"/>
          <w:sz w:val="23"/>
          <w:szCs w:val="23"/>
          <w:bdr w:val="none" w:sz="0" w:space="0" w:color="auto" w:frame="1"/>
        </w:rPr>
        <w:t>.</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proofErr w:type="gramStart"/>
      <w:r w:rsidRPr="00076007">
        <w:rPr>
          <w:rFonts w:ascii="inherit" w:eastAsia="Times New Roman" w:hAnsi="inherit" w:cs="Arial"/>
          <w:color w:val="003300"/>
          <w:sz w:val="23"/>
          <w:szCs w:val="23"/>
          <w:bdr w:val="none" w:sz="0" w:space="0" w:color="auto" w:frame="1"/>
        </w:rPr>
        <w:t>(iv)        </w:t>
      </w:r>
      <w:r w:rsidRPr="00076007">
        <w:rPr>
          <w:rFonts w:ascii="inherit" w:eastAsia="Times New Roman" w:hAnsi="inherit" w:cs="Arial"/>
          <w:color w:val="003300"/>
          <w:sz w:val="23"/>
        </w:rPr>
        <w:t> </w:t>
      </w:r>
      <w:r w:rsidRPr="00076007">
        <w:rPr>
          <w:rFonts w:ascii="inherit" w:eastAsia="Times New Roman" w:hAnsi="inherit" w:cs="Arial"/>
          <w:color w:val="003300"/>
          <w:sz w:val="23"/>
          <w:szCs w:val="23"/>
          <w:u w:val="single"/>
          <w:bdr w:val="none" w:sz="0" w:space="0" w:color="auto" w:frame="1"/>
        </w:rPr>
        <w:t>Increase</w:t>
      </w:r>
      <w:proofErr w:type="gramEnd"/>
      <w:r w:rsidRPr="00076007">
        <w:rPr>
          <w:rFonts w:ascii="inherit" w:eastAsia="Times New Roman" w:hAnsi="inherit" w:cs="Arial"/>
          <w:color w:val="003300"/>
          <w:sz w:val="23"/>
          <w:szCs w:val="23"/>
          <w:u w:val="single"/>
          <w:bdr w:val="none" w:sz="0" w:space="0" w:color="auto" w:frame="1"/>
        </w:rPr>
        <w:t xml:space="preserve"> in the reimbursement of local travel expenses to Inspectors and Notice Servers.</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lastRenderedPageBreak/>
        <w:t>               It was decided that the proposal for increase in the reimbursement of local travel expenses to Inspectors and Notice Servers will be put up in the Board meeting before referring the proposal to Department of Expenditure.</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9. </w:t>
      </w:r>
      <w:r w:rsidRPr="00076007">
        <w:rPr>
          <w:rFonts w:ascii="inherit" w:eastAsia="Times New Roman" w:hAnsi="inherit" w:cs="Arial"/>
          <w:color w:val="003300"/>
          <w:sz w:val="23"/>
        </w:rPr>
        <w:t> </w:t>
      </w:r>
      <w:proofErr w:type="gramStart"/>
      <w:r w:rsidRPr="00076007">
        <w:rPr>
          <w:rFonts w:ascii="inherit" w:eastAsia="Times New Roman" w:hAnsi="inherit" w:cs="Arial"/>
          <w:color w:val="003300"/>
          <w:sz w:val="23"/>
          <w:szCs w:val="23"/>
          <w:u w:val="single"/>
          <w:bdr w:val="none" w:sz="0" w:space="0" w:color="auto" w:frame="1"/>
        </w:rPr>
        <w:t>Grievance Relating to Transfer Policy &amp; Transfers.</w:t>
      </w:r>
      <w:proofErr w:type="gramEnd"/>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xml:space="preserve">               It was decided that specific grievances of the officers relating to transfer policy and transfers may be brought before the Board for </w:t>
      </w:r>
      <w:proofErr w:type="spellStart"/>
      <w:r w:rsidRPr="00076007">
        <w:rPr>
          <w:rFonts w:ascii="inherit" w:eastAsia="Times New Roman" w:hAnsi="inherit" w:cs="Arial"/>
          <w:color w:val="003300"/>
          <w:sz w:val="23"/>
          <w:szCs w:val="23"/>
          <w:bdr w:val="none" w:sz="0" w:space="0" w:color="auto" w:frame="1"/>
        </w:rPr>
        <w:t>redressal</w:t>
      </w:r>
      <w:proofErr w:type="spellEnd"/>
      <w:r w:rsidRPr="00076007">
        <w:rPr>
          <w:rFonts w:ascii="inherit" w:eastAsia="Times New Roman" w:hAnsi="inherit" w:cs="Arial"/>
          <w:color w:val="003300"/>
          <w:sz w:val="23"/>
          <w:szCs w:val="23"/>
          <w:bdr w:val="none" w:sz="0" w:space="0" w:color="auto" w:frame="1"/>
        </w:rPr>
        <w:t>. The official side informed that transfers were carried out on the basis data provided to Data Base Cell. The staff side was requested to submit details of transfer representations to the deficient region such as NER, Bihar, TN, Kerala, WB etc.</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Item No. 10 &amp; 11. </w:t>
      </w:r>
      <w:r w:rsidRPr="00076007">
        <w:rPr>
          <w:rFonts w:ascii="inherit" w:eastAsia="Times New Roman" w:hAnsi="inherit" w:cs="Arial"/>
          <w:color w:val="003300"/>
          <w:sz w:val="23"/>
        </w:rPr>
        <w:t> </w:t>
      </w:r>
      <w:proofErr w:type="gramStart"/>
      <w:r w:rsidRPr="00076007">
        <w:rPr>
          <w:rFonts w:ascii="inherit" w:eastAsia="Times New Roman" w:hAnsi="inherit" w:cs="Arial"/>
          <w:color w:val="003300"/>
          <w:sz w:val="23"/>
          <w:szCs w:val="23"/>
          <w:u w:val="single"/>
          <w:bdr w:val="none" w:sz="0" w:space="0" w:color="auto" w:frame="1"/>
        </w:rPr>
        <w:t>Utilization of Fund of 1% Incremental Incentive Scheme and outsourcing of departmental functions.</w:t>
      </w:r>
      <w:proofErr w:type="gramEnd"/>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The agenda item relating to “Utilization of Fund of 1% Incremental Incentive Scheme” and “outsourcing of departmental functions” could not be discussed as Chairman was required for discussion on important issue by the Revenue Secretary. These items will be discussed in the next meeting of QRM.</w:t>
      </w:r>
    </w:p>
    <w:p w:rsidR="00076007" w:rsidRPr="00076007" w:rsidRDefault="00076007" w:rsidP="00076007">
      <w:pPr>
        <w:shd w:val="clear" w:color="auto" w:fill="FFFFFF"/>
        <w:spacing w:after="0" w:line="375" w:lineRule="atLeast"/>
        <w:jc w:val="both"/>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At the insistence of the staff side, the following points of urgency were discussed.</w:t>
      </w:r>
    </w:p>
    <w:p w:rsidR="00076007" w:rsidRPr="00076007" w:rsidRDefault="00076007" w:rsidP="00076007">
      <w:pPr>
        <w:numPr>
          <w:ilvl w:val="0"/>
          <w:numId w:val="4"/>
        </w:numPr>
        <w:shd w:val="clear" w:color="auto" w:fill="FFFFFF"/>
        <w:spacing w:after="0" w:line="450" w:lineRule="atLeast"/>
        <w:ind w:left="600"/>
        <w:textAlignment w:val="baseline"/>
        <w:rPr>
          <w:rFonts w:ascii="inherit" w:eastAsia="Times New Roman" w:hAnsi="inherit" w:cs="Arial"/>
          <w:color w:val="666666"/>
          <w:sz w:val="23"/>
          <w:szCs w:val="23"/>
        </w:rPr>
      </w:pPr>
      <w:r w:rsidRPr="00076007">
        <w:rPr>
          <w:rFonts w:ascii="inherit" w:eastAsia="Times New Roman" w:hAnsi="inherit" w:cs="Arial"/>
          <w:color w:val="003300"/>
          <w:sz w:val="23"/>
          <w:szCs w:val="23"/>
          <w:bdr w:val="none" w:sz="0" w:space="0" w:color="auto" w:frame="1"/>
        </w:rPr>
        <w:t>To expedite the approval of Jurisdiction proposal submitted by various Regions.</w:t>
      </w:r>
    </w:p>
    <w:p w:rsidR="00076007" w:rsidRPr="00076007" w:rsidRDefault="00076007" w:rsidP="00076007">
      <w:pPr>
        <w:numPr>
          <w:ilvl w:val="0"/>
          <w:numId w:val="4"/>
        </w:numPr>
        <w:shd w:val="clear" w:color="auto" w:fill="FFFFFF"/>
        <w:spacing w:after="0" w:line="450" w:lineRule="atLeast"/>
        <w:ind w:left="600"/>
        <w:textAlignment w:val="baseline"/>
        <w:rPr>
          <w:rFonts w:ascii="inherit" w:eastAsia="Times New Roman" w:hAnsi="inherit" w:cs="Arial"/>
          <w:color w:val="666666"/>
          <w:sz w:val="23"/>
          <w:szCs w:val="23"/>
        </w:rPr>
      </w:pPr>
      <w:proofErr w:type="spellStart"/>
      <w:r w:rsidRPr="00076007">
        <w:rPr>
          <w:rFonts w:ascii="inherit" w:eastAsia="Times New Roman" w:hAnsi="inherit" w:cs="Arial"/>
          <w:color w:val="003300"/>
          <w:sz w:val="23"/>
          <w:szCs w:val="23"/>
          <w:bdr w:val="none" w:sz="0" w:space="0" w:color="auto" w:frame="1"/>
        </w:rPr>
        <w:t>Communiation</w:t>
      </w:r>
      <w:proofErr w:type="spellEnd"/>
      <w:r w:rsidRPr="00076007">
        <w:rPr>
          <w:rFonts w:ascii="inherit" w:eastAsia="Times New Roman" w:hAnsi="inherit" w:cs="Arial"/>
          <w:color w:val="003300"/>
          <w:sz w:val="23"/>
          <w:szCs w:val="23"/>
          <w:bdr w:val="none" w:sz="0" w:space="0" w:color="auto" w:frame="1"/>
        </w:rPr>
        <w:t xml:space="preserve"> to CCAs the order of the Pr. Bench of CAT, staying the alleged overpayment on fixation of pay of ITI/AO/PS.</w:t>
      </w:r>
    </w:p>
    <w:p w:rsidR="00076007" w:rsidRPr="00076007" w:rsidRDefault="00076007" w:rsidP="00076007">
      <w:pPr>
        <w:numPr>
          <w:ilvl w:val="0"/>
          <w:numId w:val="4"/>
        </w:numPr>
        <w:shd w:val="clear" w:color="auto" w:fill="FFFFFF"/>
        <w:spacing w:after="0" w:line="450" w:lineRule="atLeast"/>
        <w:ind w:left="600"/>
        <w:textAlignment w:val="baseline"/>
        <w:rPr>
          <w:rFonts w:ascii="inherit" w:eastAsia="Times New Roman" w:hAnsi="inherit" w:cs="Arial"/>
          <w:color w:val="666666"/>
          <w:sz w:val="23"/>
          <w:szCs w:val="23"/>
        </w:rPr>
      </w:pPr>
      <w:proofErr w:type="gramStart"/>
      <w:r w:rsidRPr="00076007">
        <w:rPr>
          <w:rFonts w:ascii="inherit" w:eastAsia="Times New Roman" w:hAnsi="inherit" w:cs="Arial"/>
          <w:color w:val="003300"/>
          <w:sz w:val="23"/>
          <w:szCs w:val="23"/>
          <w:bdr w:val="none" w:sz="0" w:space="0" w:color="auto" w:frame="1"/>
        </w:rPr>
        <w:t>Instructions to CCAs to fill up the consequential vacancies of RY 2013-14 as certain CCAs has</w:t>
      </w:r>
      <w:proofErr w:type="gramEnd"/>
      <w:r w:rsidRPr="00076007">
        <w:rPr>
          <w:rFonts w:ascii="inherit" w:eastAsia="Times New Roman" w:hAnsi="inherit" w:cs="Arial"/>
          <w:color w:val="003300"/>
          <w:sz w:val="23"/>
          <w:szCs w:val="23"/>
          <w:bdr w:val="none" w:sz="0" w:space="0" w:color="auto" w:frame="1"/>
        </w:rPr>
        <w:t xml:space="preserve"> not done the same.</w:t>
      </w:r>
    </w:p>
    <w:p w:rsidR="00076007" w:rsidRPr="00076007" w:rsidRDefault="00076007" w:rsidP="00076007">
      <w:pPr>
        <w:shd w:val="clear" w:color="auto" w:fill="FFFFFF"/>
        <w:spacing w:after="0" w:line="375" w:lineRule="atLeast"/>
        <w:textAlignment w:val="baseline"/>
        <w:rPr>
          <w:rFonts w:ascii="Arial" w:eastAsia="Times New Roman" w:hAnsi="Arial" w:cs="Arial"/>
          <w:color w:val="666666"/>
          <w:sz w:val="23"/>
          <w:szCs w:val="23"/>
        </w:rPr>
      </w:pPr>
      <w:r w:rsidRPr="00076007">
        <w:rPr>
          <w:rFonts w:ascii="inherit" w:eastAsia="Times New Roman" w:hAnsi="inherit" w:cs="Arial"/>
          <w:color w:val="003300"/>
          <w:sz w:val="23"/>
          <w:szCs w:val="23"/>
          <w:bdr w:val="none" w:sz="0" w:space="0" w:color="auto" w:frame="1"/>
        </w:rPr>
        <w:t>               The meeting ended with a vote of thanks to the Chair.</w:t>
      </w:r>
    </w:p>
    <w:p w:rsidR="00076007" w:rsidRPr="00076007" w:rsidRDefault="00076007" w:rsidP="00076007">
      <w:pPr>
        <w:shd w:val="clear" w:color="auto" w:fill="FFFFFF"/>
        <w:spacing w:after="150" w:line="375" w:lineRule="atLeast"/>
        <w:jc w:val="center"/>
        <w:textAlignment w:val="baseline"/>
        <w:rPr>
          <w:rFonts w:ascii="Arial" w:eastAsia="Times New Roman" w:hAnsi="Arial" w:cs="Arial"/>
          <w:color w:val="666666"/>
          <w:sz w:val="23"/>
          <w:szCs w:val="23"/>
        </w:rPr>
      </w:pPr>
      <w:r w:rsidRPr="00076007">
        <w:rPr>
          <w:rFonts w:ascii="Arial" w:eastAsia="Times New Roman" w:hAnsi="Arial" w:cs="Arial"/>
          <w:color w:val="666666"/>
          <w:sz w:val="23"/>
          <w:szCs w:val="23"/>
        </w:rPr>
        <w:t>******</w:t>
      </w:r>
    </w:p>
    <w:p w:rsidR="009D6F96" w:rsidRPr="00076007" w:rsidRDefault="009D6F96" w:rsidP="00076007"/>
    <w:sectPr w:rsidR="009D6F96" w:rsidRPr="00076007" w:rsidSect="006A64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B4D"/>
    <w:multiLevelType w:val="multilevel"/>
    <w:tmpl w:val="5FA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C0B3D"/>
    <w:multiLevelType w:val="multilevel"/>
    <w:tmpl w:val="C30C3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E944C2"/>
    <w:multiLevelType w:val="multilevel"/>
    <w:tmpl w:val="F0FE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1A75FE"/>
    <w:multiLevelType w:val="multilevel"/>
    <w:tmpl w:val="A3CE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A64A3"/>
    <w:rsid w:val="00076007"/>
    <w:rsid w:val="006A64A3"/>
    <w:rsid w:val="009D6F96"/>
    <w:rsid w:val="00ED7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52"/>
  </w:style>
  <w:style w:type="paragraph" w:styleId="Heading2">
    <w:name w:val="heading 2"/>
    <w:basedOn w:val="Normal"/>
    <w:link w:val="Heading2Char"/>
    <w:uiPriority w:val="9"/>
    <w:qFormat/>
    <w:rsid w:val="006A64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64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4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64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64A3"/>
  </w:style>
  <w:style w:type="character" w:styleId="Hyperlink">
    <w:name w:val="Hyperlink"/>
    <w:basedOn w:val="DefaultParagraphFont"/>
    <w:uiPriority w:val="99"/>
    <w:semiHidden/>
    <w:unhideWhenUsed/>
    <w:rsid w:val="006A64A3"/>
    <w:rPr>
      <w:color w:val="0000FF"/>
      <w:u w:val="single"/>
    </w:rPr>
  </w:style>
</w:styles>
</file>

<file path=word/webSettings.xml><?xml version="1.0" encoding="utf-8"?>
<w:webSettings xmlns:r="http://schemas.openxmlformats.org/officeDocument/2006/relationships" xmlns:w="http://schemas.openxmlformats.org/wordprocessingml/2006/main">
  <w:divs>
    <w:div w:id="124661453">
      <w:bodyDiv w:val="1"/>
      <w:marLeft w:val="0"/>
      <w:marRight w:val="0"/>
      <w:marTop w:val="0"/>
      <w:marBottom w:val="0"/>
      <w:divBdr>
        <w:top w:val="none" w:sz="0" w:space="0" w:color="auto"/>
        <w:left w:val="none" w:sz="0" w:space="0" w:color="auto"/>
        <w:bottom w:val="none" w:sz="0" w:space="0" w:color="auto"/>
        <w:right w:val="none" w:sz="0" w:space="0" w:color="auto"/>
      </w:divBdr>
    </w:div>
    <w:div w:id="40352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2014-07-18T10:58:00Z</dcterms:created>
  <dcterms:modified xsi:type="dcterms:W3CDTF">2014-07-18T11:01:00Z</dcterms:modified>
</cp:coreProperties>
</file>