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BDE" w:rsidRPr="00287BDE" w:rsidRDefault="00287BDE" w:rsidP="00287BDE">
      <w:pPr>
        <w:shd w:val="clear" w:color="auto" w:fill="FFFFFF"/>
        <w:spacing w:after="0" w:line="240" w:lineRule="atLeast"/>
        <w:jc w:val="center"/>
        <w:textAlignment w:val="baseline"/>
        <w:outlineLvl w:val="1"/>
        <w:rPr>
          <w:rFonts w:ascii="Arial Black" w:eastAsia="Times New Roman" w:hAnsi="Arial Black" w:cs="Arial"/>
          <w:b/>
          <w:bCs/>
          <w:color w:val="B41423"/>
          <w:sz w:val="24"/>
          <w:szCs w:val="24"/>
        </w:rPr>
      </w:pPr>
      <w:proofErr w:type="gramStart"/>
      <w:r w:rsidRPr="00287BDE">
        <w:rPr>
          <w:rFonts w:ascii="Arial Black" w:eastAsia="Times New Roman" w:hAnsi="Arial Black" w:cs="Arial"/>
          <w:b/>
          <w:bCs/>
          <w:color w:val="993300"/>
          <w:sz w:val="24"/>
          <w:szCs w:val="24"/>
          <w:u w:val="single"/>
        </w:rPr>
        <w:t>CADRE RESTRUCTURING OF INCOME TAX DEPARTMENT</w:t>
      </w:r>
      <w:r w:rsidRPr="00287BDE">
        <w:rPr>
          <w:rFonts w:ascii="Arial Black" w:eastAsia="Times New Roman" w:hAnsi="Arial Black" w:cs="Arial"/>
          <w:b/>
          <w:bCs/>
          <w:color w:val="993300"/>
          <w:sz w:val="24"/>
          <w:szCs w:val="24"/>
        </w:rPr>
        <w:t>.</w:t>
      </w:r>
      <w:proofErr w:type="gramEnd"/>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993300"/>
          <w:sz w:val="24"/>
          <w:szCs w:val="24"/>
          <w:bdr w:val="none" w:sz="0" w:space="0" w:color="auto" w:frame="1"/>
        </w:rPr>
        <w:t xml:space="preserve">According to the signing off message (Published in the website of IRS Officers) of the outgoing Chairperson, CBDT, the proposal of allocation of posts and other Recruitment Rules etc. have been approved by the CBDT and sent to the Finance Minister for approval.  It is also mentioned that the CCAs have been directed to be ready for implementation.  This is in contravention of the understanding reached between the ITEF and the Member (P&amp;V) on 17.01.2014 that the Board will cause discussion with ITEF Representative again after </w:t>
      </w:r>
      <w:proofErr w:type="spellStart"/>
      <w:r w:rsidRPr="00287BDE">
        <w:rPr>
          <w:rFonts w:ascii="Arial Black" w:eastAsia="Times New Roman" w:hAnsi="Arial Black" w:cs="Arial"/>
          <w:color w:val="993300"/>
          <w:sz w:val="24"/>
          <w:szCs w:val="24"/>
          <w:bdr w:val="none" w:sz="0" w:space="0" w:color="auto" w:frame="1"/>
        </w:rPr>
        <w:t>finalisation</w:t>
      </w:r>
      <w:proofErr w:type="spellEnd"/>
      <w:r w:rsidRPr="00287BDE">
        <w:rPr>
          <w:rFonts w:ascii="Arial Black" w:eastAsia="Times New Roman" w:hAnsi="Arial Black" w:cs="Arial"/>
          <w:color w:val="993300"/>
          <w:sz w:val="24"/>
          <w:szCs w:val="24"/>
          <w:bdr w:val="none" w:sz="0" w:space="0" w:color="auto" w:frame="1"/>
        </w:rPr>
        <w:t xml:space="preserve"> of  the proposal for allocation of posts and as </w:t>
      </w:r>
      <w:proofErr w:type="spellStart"/>
      <w:r w:rsidRPr="00287BDE">
        <w:rPr>
          <w:rFonts w:ascii="Arial Black" w:eastAsia="Times New Roman" w:hAnsi="Arial Black" w:cs="Arial"/>
          <w:color w:val="993300"/>
          <w:sz w:val="24"/>
          <w:szCs w:val="24"/>
          <w:bdr w:val="none" w:sz="0" w:space="0" w:color="auto" w:frame="1"/>
        </w:rPr>
        <w:t>such,a</w:t>
      </w:r>
      <w:proofErr w:type="spellEnd"/>
      <w:r w:rsidRPr="00287BDE">
        <w:rPr>
          <w:rFonts w:ascii="Arial Black" w:eastAsia="Times New Roman" w:hAnsi="Arial Black" w:cs="Arial"/>
          <w:color w:val="993300"/>
          <w:sz w:val="24"/>
          <w:szCs w:val="24"/>
          <w:bdr w:val="none" w:sz="0" w:space="0" w:color="auto" w:frame="1"/>
        </w:rPr>
        <w:t xml:space="preserve"> breach of trust.</w:t>
      </w:r>
      <w:r w:rsidRPr="00287BDE">
        <w:rPr>
          <w:rFonts w:ascii="Arial Black" w:eastAsia="Times New Roman" w:hAnsi="Arial Black" w:cs="Arial"/>
          <w:color w:val="993300"/>
          <w:sz w:val="24"/>
          <w:szCs w:val="24"/>
          <w:bdr w:val="none" w:sz="0" w:space="0" w:color="auto" w:frame="1"/>
        </w:rPr>
        <w:br/>
      </w:r>
    </w:p>
    <w:p w:rsidR="00287BDE" w:rsidRPr="00287BDE" w:rsidRDefault="00287BDE" w:rsidP="00287BDE">
      <w:pPr>
        <w:shd w:val="clear" w:color="auto" w:fill="FFFFFF"/>
        <w:spacing w:after="80" w:line="200" w:lineRule="atLeast"/>
        <w:jc w:val="center"/>
        <w:textAlignment w:val="baseline"/>
        <w:rPr>
          <w:rFonts w:ascii="Arial Black" w:eastAsia="Times New Roman" w:hAnsi="Arial Black" w:cs="Arial"/>
          <w:color w:val="666666"/>
          <w:sz w:val="24"/>
          <w:szCs w:val="24"/>
        </w:rPr>
      </w:pPr>
      <w:r w:rsidRPr="00287BDE">
        <w:rPr>
          <w:rFonts w:ascii="Arial Black" w:eastAsia="Times New Roman" w:hAnsi="Arial Black" w:cs="Arial"/>
          <w:color w:val="666666"/>
          <w:sz w:val="24"/>
          <w:szCs w:val="24"/>
        </w:rPr>
        <w:t>****************</w:t>
      </w:r>
    </w:p>
    <w:p w:rsidR="00287BDE" w:rsidRPr="00287BDE" w:rsidRDefault="00287BDE" w:rsidP="00287BDE">
      <w:pPr>
        <w:shd w:val="clear" w:color="auto" w:fill="FFFFFF"/>
        <w:spacing w:after="0" w:line="240" w:lineRule="atLeast"/>
        <w:jc w:val="center"/>
        <w:textAlignment w:val="baseline"/>
        <w:outlineLvl w:val="1"/>
        <w:rPr>
          <w:rFonts w:ascii="Arial Black" w:eastAsia="Times New Roman" w:hAnsi="Arial Black" w:cs="Arial"/>
          <w:b/>
          <w:bCs/>
          <w:color w:val="B41423"/>
          <w:sz w:val="24"/>
          <w:szCs w:val="24"/>
        </w:rPr>
      </w:pPr>
      <w:r w:rsidRPr="00287BDE">
        <w:rPr>
          <w:rFonts w:ascii="Arial Black" w:eastAsia="Times New Roman" w:hAnsi="Arial Black" w:cs="Arial"/>
          <w:b/>
          <w:bCs/>
          <w:color w:val="993300"/>
          <w:sz w:val="24"/>
          <w:szCs w:val="24"/>
          <w:u w:val="single"/>
          <w:bdr w:val="none" w:sz="0" w:space="0" w:color="auto" w:frame="1"/>
        </w:rPr>
        <w:t>VII- CPC TERMS OF REFERENCE APPROVED BY CABINET</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008000"/>
          <w:sz w:val="24"/>
          <w:szCs w:val="24"/>
          <w:bdr w:val="none" w:sz="0" w:space="0" w:color="auto" w:frame="1"/>
        </w:rPr>
        <w:t>The Union Cabinet on 28</w:t>
      </w:r>
      <w:r w:rsidRPr="00287BDE">
        <w:rPr>
          <w:rFonts w:ascii="Arial Black" w:eastAsia="Times New Roman" w:hAnsi="Arial Black" w:cs="Arial"/>
          <w:color w:val="008000"/>
          <w:sz w:val="24"/>
          <w:szCs w:val="24"/>
          <w:bdr w:val="none" w:sz="0" w:space="0" w:color="auto" w:frame="1"/>
          <w:vertAlign w:val="superscript"/>
        </w:rPr>
        <w:t>th</w:t>
      </w:r>
      <w:r w:rsidRPr="00287BDE">
        <w:rPr>
          <w:rFonts w:ascii="Arial Black" w:eastAsia="Times New Roman" w:hAnsi="Arial Black" w:cs="Arial"/>
          <w:color w:val="008000"/>
          <w:sz w:val="24"/>
          <w:szCs w:val="24"/>
        </w:rPr>
        <w:t> </w:t>
      </w:r>
      <w:r w:rsidRPr="00287BDE">
        <w:rPr>
          <w:rFonts w:ascii="Arial Black" w:eastAsia="Times New Roman" w:hAnsi="Arial Black" w:cs="Arial"/>
          <w:color w:val="008000"/>
          <w:sz w:val="24"/>
          <w:szCs w:val="24"/>
          <w:bdr w:val="none" w:sz="0" w:space="0" w:color="auto" w:frame="1"/>
        </w:rPr>
        <w:t>February, 2014 approved the proposal of the Finance Ministry for the “Terms of Reference” to the 7th Central Pay Commission (CPC).  It is pertinent to mentioned here that the Government have not considered any of the suggestions of the staff side nor caused a discussion as was the practice with the staff side.  Following is the “Terms of reference” approved by the Government. </w:t>
      </w:r>
    </w:p>
    <w:p w:rsidR="00287BDE" w:rsidRPr="00287BDE" w:rsidRDefault="00287BDE" w:rsidP="00287BDE">
      <w:pPr>
        <w:shd w:val="clear" w:color="auto" w:fill="FFFFFF"/>
        <w:spacing w:after="8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666666"/>
          <w:sz w:val="24"/>
          <w:szCs w:val="24"/>
        </w:rPr>
        <w:t xml:space="preserve">                                               </w:t>
      </w:r>
      <w:proofErr w:type="gramStart"/>
      <w:r w:rsidRPr="00287BDE">
        <w:rPr>
          <w:rFonts w:ascii="Arial Black" w:eastAsia="Times New Roman" w:hAnsi="Arial Black" w:cs="Arial"/>
          <w:color w:val="666666"/>
          <w:sz w:val="24"/>
          <w:szCs w:val="24"/>
        </w:rPr>
        <w:t>Terms of Reference.</w:t>
      </w:r>
      <w:proofErr w:type="gramEnd"/>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0000FF"/>
          <w:sz w:val="24"/>
          <w:szCs w:val="24"/>
          <w:bdr w:val="none" w:sz="0" w:space="0" w:color="auto" w:frame="1"/>
        </w:rPr>
        <w:t>a)      To examine, review, evolve and recommend changes that are desirable and feasible regarding the principles that should govern the emoluments structure including pay, allowances and other facilities/benefits, in cash or kind, having regard to rationalization and simplification therein as well as the specialized needs of various Departments, agencies and services, in respect of the following categories of employees:-</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0000FF"/>
          <w:sz w:val="24"/>
          <w:szCs w:val="24"/>
          <w:bdr w:val="none" w:sz="0" w:space="0" w:color="auto" w:frame="1"/>
        </w:rPr>
        <w:t>    </w:t>
      </w:r>
      <w:proofErr w:type="spellStart"/>
      <w:r w:rsidRPr="00287BDE">
        <w:rPr>
          <w:rFonts w:ascii="Arial Black" w:eastAsia="Times New Roman" w:hAnsi="Arial Black" w:cs="Arial"/>
          <w:color w:val="0000FF"/>
          <w:sz w:val="24"/>
          <w:szCs w:val="24"/>
          <w:bdr w:val="none" w:sz="0" w:space="0" w:color="auto" w:frame="1"/>
        </w:rPr>
        <w:t>i</w:t>
      </w:r>
      <w:proofErr w:type="spellEnd"/>
      <w:r w:rsidRPr="00287BDE">
        <w:rPr>
          <w:rFonts w:ascii="Arial Black" w:eastAsia="Times New Roman" w:hAnsi="Arial Black" w:cs="Arial"/>
          <w:color w:val="0000FF"/>
          <w:sz w:val="24"/>
          <w:szCs w:val="24"/>
          <w:bdr w:val="none" w:sz="0" w:space="0" w:color="auto" w:frame="1"/>
        </w:rPr>
        <w:t>.</w:t>
      </w:r>
      <w:proofErr w:type="gramStart"/>
      <w:r w:rsidRPr="00287BDE">
        <w:rPr>
          <w:rFonts w:ascii="Arial Black" w:eastAsia="Times New Roman" w:hAnsi="Arial Black" w:cs="Arial"/>
          <w:color w:val="0000FF"/>
          <w:sz w:val="24"/>
          <w:szCs w:val="24"/>
          <w:bdr w:val="none" w:sz="0" w:space="0" w:color="auto" w:frame="1"/>
        </w:rPr>
        <w:t>  Central</w:t>
      </w:r>
      <w:proofErr w:type="gramEnd"/>
      <w:r w:rsidRPr="00287BDE">
        <w:rPr>
          <w:rFonts w:ascii="Arial Black" w:eastAsia="Times New Roman" w:hAnsi="Arial Black" w:cs="Arial"/>
          <w:color w:val="0000FF"/>
          <w:sz w:val="24"/>
          <w:szCs w:val="24"/>
        </w:rPr>
        <w:t> </w:t>
      </w:r>
      <w:r w:rsidRPr="00287BDE">
        <w:rPr>
          <w:rFonts w:ascii="Arial Black" w:eastAsia="Times New Roman" w:hAnsi="Arial Black" w:cs="Arial"/>
          <w:color w:val="009900"/>
          <w:sz w:val="24"/>
          <w:szCs w:val="24"/>
          <w:u w:val="single"/>
        </w:rPr>
        <w:t>Government employees</w:t>
      </w:r>
      <w:r w:rsidRPr="00287BDE">
        <w:rPr>
          <w:rFonts w:ascii="Arial Black" w:eastAsia="Times New Roman" w:hAnsi="Arial Black" w:cs="Arial"/>
          <w:color w:val="0000FF"/>
          <w:sz w:val="24"/>
          <w:szCs w:val="24"/>
          <w:bdr w:val="none" w:sz="0" w:space="0" w:color="auto" w:frame="1"/>
        </w:rPr>
        <w:t>-industrial and non-industrial;</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0000FF"/>
          <w:sz w:val="24"/>
          <w:szCs w:val="24"/>
          <w:bdr w:val="none" w:sz="0" w:space="0" w:color="auto" w:frame="1"/>
        </w:rPr>
        <w:t>   ii.    Personnel belonging to the All</w:t>
      </w:r>
      <w:r w:rsidRPr="00287BDE">
        <w:rPr>
          <w:rFonts w:ascii="Arial Black" w:eastAsia="Times New Roman" w:hAnsi="Arial Black" w:cs="Arial"/>
          <w:color w:val="0000FF"/>
          <w:sz w:val="24"/>
          <w:szCs w:val="24"/>
        </w:rPr>
        <w:t> </w:t>
      </w:r>
      <w:r w:rsidRPr="00287BDE">
        <w:rPr>
          <w:rFonts w:ascii="Arial Black" w:eastAsia="Times New Roman" w:hAnsi="Arial Black" w:cs="Arial"/>
          <w:color w:val="009900"/>
          <w:sz w:val="24"/>
          <w:szCs w:val="24"/>
          <w:u w:val="single"/>
        </w:rPr>
        <w:t>India Services</w:t>
      </w:r>
      <w:r w:rsidRPr="00287BDE">
        <w:rPr>
          <w:rFonts w:ascii="Arial Black" w:eastAsia="Times New Roman" w:hAnsi="Arial Black" w:cs="Arial"/>
          <w:color w:val="0000FF"/>
          <w:sz w:val="24"/>
          <w:szCs w:val="24"/>
          <w:bdr w:val="none" w:sz="0" w:space="0" w:color="auto" w:frame="1"/>
        </w:rPr>
        <w:t>;</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0000FF"/>
          <w:sz w:val="24"/>
          <w:szCs w:val="24"/>
          <w:bdr w:val="none" w:sz="0" w:space="0" w:color="auto" w:frame="1"/>
        </w:rPr>
        <w:t>   iii.    Personnel of the Union Territories;</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0000FF"/>
          <w:sz w:val="24"/>
          <w:szCs w:val="24"/>
          <w:bdr w:val="none" w:sz="0" w:space="0" w:color="auto" w:frame="1"/>
        </w:rPr>
        <w:t> iv.                   Officers</w:t>
      </w:r>
      <w:proofErr w:type="gramStart"/>
      <w:r w:rsidRPr="00287BDE">
        <w:rPr>
          <w:rFonts w:ascii="Arial Black" w:eastAsia="Times New Roman" w:hAnsi="Arial Black" w:cs="Arial"/>
          <w:color w:val="0000FF"/>
          <w:sz w:val="24"/>
          <w:szCs w:val="24"/>
          <w:bdr w:val="none" w:sz="0" w:space="0" w:color="auto" w:frame="1"/>
        </w:rPr>
        <w:t>  and</w:t>
      </w:r>
      <w:proofErr w:type="gramEnd"/>
      <w:r w:rsidRPr="00287BDE">
        <w:rPr>
          <w:rFonts w:ascii="Arial Black" w:eastAsia="Times New Roman" w:hAnsi="Arial Black" w:cs="Arial"/>
          <w:color w:val="0000FF"/>
          <w:sz w:val="24"/>
          <w:szCs w:val="24"/>
          <w:bdr w:val="none" w:sz="0" w:space="0" w:color="auto" w:frame="1"/>
        </w:rPr>
        <w:t>   employees   of  the   Indian  Audit  and   Accounts Department;</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0000FF"/>
          <w:sz w:val="24"/>
          <w:szCs w:val="24"/>
          <w:bdr w:val="none" w:sz="0" w:space="0" w:color="auto" w:frame="1"/>
        </w:rPr>
        <w:t>  v.     Members of</w:t>
      </w:r>
      <w:r w:rsidRPr="00287BDE">
        <w:rPr>
          <w:rFonts w:ascii="Arial Black" w:eastAsia="Times New Roman" w:hAnsi="Arial Black" w:cs="Arial"/>
          <w:color w:val="0000FF"/>
          <w:sz w:val="24"/>
          <w:szCs w:val="24"/>
        </w:rPr>
        <w:t> </w:t>
      </w:r>
      <w:r w:rsidRPr="00287BDE">
        <w:rPr>
          <w:rFonts w:ascii="Arial Black" w:eastAsia="Times New Roman" w:hAnsi="Arial Black" w:cs="Arial"/>
          <w:color w:val="009900"/>
          <w:sz w:val="24"/>
          <w:szCs w:val="24"/>
          <w:u w:val="single"/>
        </w:rPr>
        <w:t>regulatory bodies</w:t>
      </w:r>
      <w:r w:rsidRPr="00287BDE">
        <w:rPr>
          <w:rFonts w:ascii="Arial Black" w:eastAsia="Times New Roman" w:hAnsi="Arial Black" w:cs="Arial"/>
          <w:color w:val="0000FF"/>
          <w:sz w:val="24"/>
          <w:szCs w:val="24"/>
        </w:rPr>
        <w:t> </w:t>
      </w:r>
      <w:r w:rsidRPr="00287BDE">
        <w:rPr>
          <w:rFonts w:ascii="Arial Black" w:eastAsia="Times New Roman" w:hAnsi="Arial Black" w:cs="Arial"/>
          <w:color w:val="0000FF"/>
          <w:sz w:val="24"/>
          <w:szCs w:val="24"/>
          <w:bdr w:val="none" w:sz="0" w:space="0" w:color="auto" w:frame="1"/>
        </w:rPr>
        <w:t>(excluding the Reserve</w:t>
      </w:r>
      <w:r w:rsidRPr="00287BDE">
        <w:rPr>
          <w:rFonts w:ascii="Arial Black" w:eastAsia="Times New Roman" w:hAnsi="Arial Black" w:cs="Arial"/>
          <w:color w:val="0000FF"/>
          <w:sz w:val="24"/>
          <w:szCs w:val="24"/>
        </w:rPr>
        <w:t> </w:t>
      </w:r>
      <w:r w:rsidRPr="00287BDE">
        <w:rPr>
          <w:rFonts w:ascii="Arial Black" w:eastAsia="Times New Roman" w:hAnsi="Arial Black" w:cs="Arial"/>
          <w:color w:val="009900"/>
          <w:sz w:val="24"/>
          <w:szCs w:val="24"/>
          <w:u w:val="single"/>
        </w:rPr>
        <w:t>Bank of India</w:t>
      </w:r>
      <w:r w:rsidRPr="00287BDE">
        <w:rPr>
          <w:rFonts w:ascii="Arial Black" w:eastAsia="Times New Roman" w:hAnsi="Arial Black" w:cs="Arial"/>
          <w:color w:val="0000FF"/>
          <w:sz w:val="24"/>
          <w:szCs w:val="24"/>
          <w:bdr w:val="none" w:sz="0" w:space="0" w:color="auto" w:frame="1"/>
        </w:rPr>
        <w:t>) set up under Acts of Parliament; and</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0000FF"/>
          <w:sz w:val="24"/>
          <w:szCs w:val="24"/>
          <w:bdr w:val="none" w:sz="0" w:space="0" w:color="auto" w:frame="1"/>
        </w:rPr>
        <w:t>  vi.   Officers and employees of the Supreme Court.</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0000FF"/>
          <w:sz w:val="24"/>
          <w:szCs w:val="24"/>
          <w:bdr w:val="none" w:sz="0" w:space="0" w:color="auto" w:frame="1"/>
        </w:rPr>
        <w:t xml:space="preserve">b)      To examine, review, evolve and recommend changes that are desirable and feasible regarding principles that should govern the </w:t>
      </w:r>
      <w:r w:rsidRPr="00287BDE">
        <w:rPr>
          <w:rFonts w:ascii="Arial Black" w:eastAsia="Times New Roman" w:hAnsi="Arial Black" w:cs="Arial"/>
          <w:color w:val="0000FF"/>
          <w:sz w:val="24"/>
          <w:szCs w:val="24"/>
          <w:bdr w:val="none" w:sz="0" w:space="0" w:color="auto" w:frame="1"/>
        </w:rPr>
        <w:lastRenderedPageBreak/>
        <w:t>emoluments structure, concessions and facilities/benefits, in cash or kind, as well as</w:t>
      </w:r>
      <w:r w:rsidRPr="00287BDE">
        <w:rPr>
          <w:rFonts w:ascii="Arial Black" w:eastAsia="Times New Roman" w:hAnsi="Arial Black" w:cs="Arial"/>
          <w:color w:val="0000FF"/>
          <w:sz w:val="24"/>
          <w:szCs w:val="24"/>
        </w:rPr>
        <w:t> </w:t>
      </w:r>
      <w:r w:rsidRPr="00287BDE">
        <w:rPr>
          <w:rFonts w:ascii="Arial Black" w:eastAsia="Times New Roman" w:hAnsi="Arial Black" w:cs="Arial"/>
          <w:color w:val="009900"/>
          <w:sz w:val="24"/>
          <w:szCs w:val="24"/>
          <w:u w:val="single"/>
        </w:rPr>
        <w:t>retirement benefits</w:t>
      </w:r>
      <w:r w:rsidRPr="00287BDE">
        <w:rPr>
          <w:rFonts w:ascii="Arial Black" w:eastAsia="Times New Roman" w:hAnsi="Arial Black" w:cs="Arial"/>
          <w:color w:val="0000FF"/>
          <w:sz w:val="24"/>
          <w:szCs w:val="24"/>
        </w:rPr>
        <w:t> </w:t>
      </w:r>
      <w:r w:rsidRPr="00287BDE">
        <w:rPr>
          <w:rFonts w:ascii="Arial Black" w:eastAsia="Times New Roman" w:hAnsi="Arial Black" w:cs="Arial"/>
          <w:color w:val="0000FF"/>
          <w:sz w:val="24"/>
          <w:szCs w:val="24"/>
          <w:bdr w:val="none" w:sz="0" w:space="0" w:color="auto" w:frame="1"/>
        </w:rPr>
        <w:t xml:space="preserve">of personnel belonging to the </w:t>
      </w:r>
      <w:proofErr w:type="spellStart"/>
      <w:r w:rsidRPr="00287BDE">
        <w:rPr>
          <w:rFonts w:ascii="Arial Black" w:eastAsia="Times New Roman" w:hAnsi="Arial Black" w:cs="Arial"/>
          <w:color w:val="0000FF"/>
          <w:sz w:val="24"/>
          <w:szCs w:val="24"/>
          <w:bdr w:val="none" w:sz="0" w:space="0" w:color="auto" w:frame="1"/>
        </w:rPr>
        <w:t>Defence</w:t>
      </w:r>
      <w:proofErr w:type="spellEnd"/>
      <w:r w:rsidRPr="00287BDE">
        <w:rPr>
          <w:rFonts w:ascii="Arial Black" w:eastAsia="Times New Roman" w:hAnsi="Arial Black" w:cs="Arial"/>
          <w:color w:val="0000FF"/>
          <w:sz w:val="24"/>
          <w:szCs w:val="24"/>
          <w:bdr w:val="none" w:sz="0" w:space="0" w:color="auto" w:frame="1"/>
        </w:rPr>
        <w:t xml:space="preserve"> Forces, having regard to historical and traditional parities, with due emphasis on aspects unique to these personnel.</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0000FF"/>
          <w:sz w:val="24"/>
          <w:szCs w:val="24"/>
          <w:bdr w:val="none" w:sz="0" w:space="0" w:color="auto" w:frame="1"/>
        </w:rPr>
        <w:t>c)      To work out the framework for an emoluments structure linked with the need to attract the most suitable talent to Government service, promote efficiency, accountability and responsibility in the work culture, and foster excellence in the public governance system to respond to complex challenges of modern administration and rapid political, social, economic and technological changes, with due regard to expectations of stakeholders, and to recommend appropriate training and capacity building through a</w:t>
      </w:r>
      <w:r w:rsidRPr="00287BDE">
        <w:rPr>
          <w:rFonts w:ascii="Arial Black" w:eastAsia="Times New Roman" w:hAnsi="Arial Black" w:cs="Arial"/>
          <w:color w:val="0000FF"/>
          <w:sz w:val="24"/>
          <w:szCs w:val="24"/>
        </w:rPr>
        <w:t> </w:t>
      </w:r>
      <w:r w:rsidRPr="00287BDE">
        <w:rPr>
          <w:rFonts w:ascii="Arial Black" w:eastAsia="Times New Roman" w:hAnsi="Arial Black" w:cs="Arial"/>
          <w:color w:val="009900"/>
          <w:sz w:val="24"/>
          <w:szCs w:val="24"/>
          <w:u w:val="single"/>
        </w:rPr>
        <w:t>competency based</w:t>
      </w:r>
      <w:r w:rsidRPr="00287BDE">
        <w:rPr>
          <w:rFonts w:ascii="Arial Black" w:eastAsia="Times New Roman" w:hAnsi="Arial Black" w:cs="Arial"/>
          <w:color w:val="0000FF"/>
          <w:sz w:val="24"/>
          <w:szCs w:val="24"/>
        </w:rPr>
        <w:t> </w:t>
      </w:r>
      <w:r w:rsidRPr="00287BDE">
        <w:rPr>
          <w:rFonts w:ascii="Arial Black" w:eastAsia="Times New Roman" w:hAnsi="Arial Black" w:cs="Arial"/>
          <w:color w:val="0000FF"/>
          <w:sz w:val="24"/>
          <w:szCs w:val="24"/>
          <w:bdr w:val="none" w:sz="0" w:space="0" w:color="auto" w:frame="1"/>
        </w:rPr>
        <w:t>framework.</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0000FF"/>
          <w:sz w:val="24"/>
          <w:szCs w:val="24"/>
          <w:bdr w:val="none" w:sz="0" w:space="0" w:color="auto" w:frame="1"/>
        </w:rPr>
        <w:t xml:space="preserve">d)     To examine the existing schemes of payment of bonus, keeping in view, among other things, </w:t>
      </w:r>
      <w:proofErr w:type="gramStart"/>
      <w:r w:rsidRPr="00287BDE">
        <w:rPr>
          <w:rFonts w:ascii="Arial Black" w:eastAsia="Times New Roman" w:hAnsi="Arial Black" w:cs="Arial"/>
          <w:color w:val="0000FF"/>
          <w:sz w:val="24"/>
          <w:szCs w:val="24"/>
          <w:bdr w:val="none" w:sz="0" w:space="0" w:color="auto" w:frame="1"/>
        </w:rPr>
        <w:t>its</w:t>
      </w:r>
      <w:proofErr w:type="gramEnd"/>
      <w:r w:rsidRPr="00287BDE">
        <w:rPr>
          <w:rFonts w:ascii="Arial Black" w:eastAsia="Times New Roman" w:hAnsi="Arial Black" w:cs="Arial"/>
          <w:color w:val="0000FF"/>
          <w:sz w:val="24"/>
          <w:szCs w:val="24"/>
          <w:bdr w:val="none" w:sz="0" w:space="0" w:color="auto" w:frame="1"/>
        </w:rPr>
        <w:t xml:space="preserve"> bearing upon performance and productivity and make recommendations on</w:t>
      </w:r>
      <w:r w:rsidRPr="00287BDE">
        <w:rPr>
          <w:rFonts w:ascii="Arial Black" w:eastAsia="Times New Roman" w:hAnsi="Arial Black" w:cs="Arial"/>
          <w:color w:val="0000FF"/>
          <w:sz w:val="24"/>
          <w:szCs w:val="24"/>
        </w:rPr>
        <w:t> </w:t>
      </w:r>
      <w:r w:rsidRPr="00287BDE">
        <w:rPr>
          <w:rFonts w:ascii="Arial Black" w:eastAsia="Times New Roman" w:hAnsi="Arial Black" w:cs="Arial"/>
          <w:color w:val="009900"/>
          <w:sz w:val="24"/>
          <w:szCs w:val="24"/>
          <w:u w:val="single"/>
        </w:rPr>
        <w:t>the general</w:t>
      </w:r>
      <w:r w:rsidRPr="00287BDE">
        <w:rPr>
          <w:rFonts w:ascii="Arial Black" w:eastAsia="Times New Roman" w:hAnsi="Arial Black" w:cs="Arial"/>
          <w:color w:val="0000FF"/>
          <w:sz w:val="24"/>
          <w:szCs w:val="24"/>
        </w:rPr>
        <w:t> </w:t>
      </w:r>
      <w:r w:rsidRPr="00287BDE">
        <w:rPr>
          <w:rFonts w:ascii="Arial Black" w:eastAsia="Times New Roman" w:hAnsi="Arial Black" w:cs="Arial"/>
          <w:color w:val="0000FF"/>
          <w:sz w:val="24"/>
          <w:szCs w:val="24"/>
          <w:bdr w:val="none" w:sz="0" w:space="0" w:color="auto" w:frame="1"/>
        </w:rPr>
        <w:t>principles, financial parameters and conditions for an appropriate incentive scheme to reward excellence in productivity, performance and integrity.</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0000FF"/>
          <w:sz w:val="24"/>
          <w:szCs w:val="24"/>
          <w:bdr w:val="none" w:sz="0" w:space="0" w:color="auto" w:frame="1"/>
        </w:rPr>
        <w:t>e)      To review the variety of existing    allowances presently available to employees in addition to pay and suggest their rationalization and simplification, with a view to ensuring that the pay structure is so designed as to take these into account.</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0000FF"/>
          <w:sz w:val="24"/>
          <w:szCs w:val="24"/>
          <w:bdr w:val="none" w:sz="0" w:space="0" w:color="auto" w:frame="1"/>
        </w:rPr>
        <w:t>f)       To examine the principles which should govern the structure of pension and other retirement benefits, including revision of pension in the case of employees who have retired prior to the date of effect of these recommendations, keeping in view that retirement benefits of all Central Government employees appointed on and after 01.01.2004 are covered by the New Pension Scheme (NPS).</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0000FF"/>
          <w:sz w:val="24"/>
          <w:szCs w:val="24"/>
          <w:bdr w:val="none" w:sz="0" w:space="0" w:color="auto" w:frame="1"/>
        </w:rPr>
        <w:t>g)      To make recommendations on the above, keeping in view:</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proofErr w:type="spellStart"/>
      <w:proofErr w:type="gramStart"/>
      <w:r w:rsidRPr="00287BDE">
        <w:rPr>
          <w:rFonts w:ascii="Arial Black" w:eastAsia="Times New Roman" w:hAnsi="Arial Black" w:cs="Arial"/>
          <w:color w:val="0000FF"/>
          <w:sz w:val="24"/>
          <w:szCs w:val="24"/>
          <w:bdr w:val="none" w:sz="0" w:space="0" w:color="auto" w:frame="1"/>
        </w:rPr>
        <w:t>i</w:t>
      </w:r>
      <w:proofErr w:type="spellEnd"/>
      <w:proofErr w:type="gramEnd"/>
      <w:r w:rsidRPr="00287BDE">
        <w:rPr>
          <w:rFonts w:ascii="Arial Black" w:eastAsia="Times New Roman" w:hAnsi="Arial Black" w:cs="Arial"/>
          <w:color w:val="0000FF"/>
          <w:sz w:val="24"/>
          <w:szCs w:val="24"/>
          <w:bdr w:val="none" w:sz="0" w:space="0" w:color="auto" w:frame="1"/>
        </w:rPr>
        <w:t>.    the economic conditions in the country  and need for fiscal prudence;</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0000FF"/>
          <w:sz w:val="24"/>
          <w:szCs w:val="24"/>
          <w:bdr w:val="none" w:sz="0" w:space="0" w:color="auto" w:frame="1"/>
        </w:rPr>
        <w:t xml:space="preserve">ii.   </w:t>
      </w:r>
      <w:proofErr w:type="gramStart"/>
      <w:r w:rsidRPr="00287BDE">
        <w:rPr>
          <w:rFonts w:ascii="Arial Black" w:eastAsia="Times New Roman" w:hAnsi="Arial Black" w:cs="Arial"/>
          <w:color w:val="0000FF"/>
          <w:sz w:val="24"/>
          <w:szCs w:val="24"/>
          <w:bdr w:val="none" w:sz="0" w:space="0" w:color="auto" w:frame="1"/>
        </w:rPr>
        <w:t>the</w:t>
      </w:r>
      <w:proofErr w:type="gramEnd"/>
      <w:r w:rsidRPr="00287BDE">
        <w:rPr>
          <w:rFonts w:ascii="Arial Black" w:eastAsia="Times New Roman" w:hAnsi="Arial Black" w:cs="Arial"/>
          <w:color w:val="0000FF"/>
          <w:sz w:val="24"/>
          <w:szCs w:val="24"/>
          <w:bdr w:val="none" w:sz="0" w:space="0" w:color="auto" w:frame="1"/>
        </w:rPr>
        <w:t xml:space="preserve"> need to ensure that adequate resources are available for developmental expenditures and welfare measures;</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proofErr w:type="spellStart"/>
      <w:proofErr w:type="gramStart"/>
      <w:r w:rsidRPr="00287BDE">
        <w:rPr>
          <w:rFonts w:ascii="Arial Black" w:eastAsia="Times New Roman" w:hAnsi="Arial Black" w:cs="Arial"/>
          <w:color w:val="0000FF"/>
          <w:sz w:val="24"/>
          <w:szCs w:val="24"/>
          <w:bdr w:val="none" w:sz="0" w:space="0" w:color="auto" w:frame="1"/>
        </w:rPr>
        <w:t>iii.the</w:t>
      </w:r>
      <w:proofErr w:type="spellEnd"/>
      <w:proofErr w:type="gramEnd"/>
      <w:r w:rsidRPr="00287BDE">
        <w:rPr>
          <w:rFonts w:ascii="Arial Black" w:eastAsia="Times New Roman" w:hAnsi="Arial Black" w:cs="Arial"/>
          <w:color w:val="0000FF"/>
          <w:sz w:val="24"/>
          <w:szCs w:val="24"/>
          <w:bdr w:val="none" w:sz="0" w:space="0" w:color="auto" w:frame="1"/>
        </w:rPr>
        <w:t xml:space="preserve"> likely impact of the recommendations on the finances of the State Governments, which usually adopt the recommendations with some modifications;</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0000FF"/>
          <w:sz w:val="24"/>
          <w:szCs w:val="24"/>
          <w:bdr w:val="none" w:sz="0" w:space="0" w:color="auto" w:frame="1"/>
        </w:rPr>
        <w:lastRenderedPageBreak/>
        <w:t xml:space="preserve">iv.   </w:t>
      </w:r>
      <w:proofErr w:type="gramStart"/>
      <w:r w:rsidRPr="00287BDE">
        <w:rPr>
          <w:rFonts w:ascii="Arial Black" w:eastAsia="Times New Roman" w:hAnsi="Arial Black" w:cs="Arial"/>
          <w:color w:val="0000FF"/>
          <w:sz w:val="24"/>
          <w:szCs w:val="24"/>
          <w:bdr w:val="none" w:sz="0" w:space="0" w:color="auto" w:frame="1"/>
        </w:rPr>
        <w:t>the</w:t>
      </w:r>
      <w:proofErr w:type="gramEnd"/>
      <w:r w:rsidRPr="00287BDE">
        <w:rPr>
          <w:rFonts w:ascii="Arial Black" w:eastAsia="Times New Roman" w:hAnsi="Arial Black" w:cs="Arial"/>
          <w:color w:val="0000FF"/>
          <w:sz w:val="24"/>
          <w:szCs w:val="24"/>
          <w:bdr w:val="none" w:sz="0" w:space="0" w:color="auto" w:frame="1"/>
        </w:rPr>
        <w:t xml:space="preserve"> prevailing emolument structure and retirement benefits available to employees of Central Public Sector Undertakings; and</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proofErr w:type="gramStart"/>
      <w:r w:rsidRPr="00287BDE">
        <w:rPr>
          <w:rFonts w:ascii="Arial Black" w:eastAsia="Times New Roman" w:hAnsi="Arial Black" w:cs="Arial"/>
          <w:color w:val="0000FF"/>
          <w:sz w:val="24"/>
          <w:szCs w:val="24"/>
          <w:bdr w:val="none" w:sz="0" w:space="0" w:color="auto" w:frame="1"/>
        </w:rPr>
        <w:t>v</w:t>
      </w:r>
      <w:proofErr w:type="gramEnd"/>
      <w:r w:rsidRPr="00287BDE">
        <w:rPr>
          <w:rFonts w:ascii="Arial Black" w:eastAsia="Times New Roman" w:hAnsi="Arial Black" w:cs="Arial"/>
          <w:color w:val="0000FF"/>
          <w:sz w:val="24"/>
          <w:szCs w:val="24"/>
          <w:bdr w:val="none" w:sz="0" w:space="0" w:color="auto" w:frame="1"/>
        </w:rPr>
        <w:t>. the best global practices and their adaptability and relevance in Indian conditions.</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0000FF"/>
          <w:sz w:val="24"/>
          <w:szCs w:val="24"/>
          <w:bdr w:val="none" w:sz="0" w:space="0" w:color="auto" w:frame="1"/>
        </w:rPr>
        <w:t>h)      To recommend the date of effect of its recommendations on all the above.</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0000FF"/>
          <w:sz w:val="24"/>
          <w:szCs w:val="24"/>
          <w:bdr w:val="none" w:sz="0" w:space="0" w:color="auto" w:frame="1"/>
        </w:rPr>
        <w:t>The Commission will make its recommendations within 18 months of the date of its constitution.  It may consider</w:t>
      </w:r>
      <w:proofErr w:type="gramStart"/>
      <w:r w:rsidRPr="00287BDE">
        <w:rPr>
          <w:rFonts w:ascii="Arial Black" w:eastAsia="Times New Roman" w:hAnsi="Arial Black" w:cs="Arial"/>
          <w:color w:val="0000FF"/>
          <w:sz w:val="24"/>
          <w:szCs w:val="24"/>
          <w:bdr w:val="none" w:sz="0" w:space="0" w:color="auto" w:frame="1"/>
        </w:rPr>
        <w:t>,</w:t>
      </w:r>
      <w:proofErr w:type="gramEnd"/>
      <w:r w:rsidRPr="00287BDE">
        <w:rPr>
          <w:rFonts w:ascii="Arial Black" w:eastAsia="Times New Roman" w:hAnsi="Arial Black" w:cs="Arial"/>
          <w:color w:val="0000FF"/>
          <w:sz w:val="24"/>
          <w:szCs w:val="24"/>
          <w:bdr w:val="none" w:sz="0" w:space="0" w:color="auto" w:frame="1"/>
        </w:rPr>
        <w:t xml:space="preserve"> if necessary, sending interim reports on any of the matters as and when the recommendations are </w:t>
      </w:r>
      <w:proofErr w:type="spellStart"/>
      <w:r w:rsidRPr="00287BDE">
        <w:rPr>
          <w:rFonts w:ascii="Arial Black" w:eastAsia="Times New Roman" w:hAnsi="Arial Black" w:cs="Arial"/>
          <w:color w:val="0000FF"/>
          <w:sz w:val="24"/>
          <w:szCs w:val="24"/>
          <w:bdr w:val="none" w:sz="0" w:space="0" w:color="auto" w:frame="1"/>
        </w:rPr>
        <w:t>finalised</w:t>
      </w:r>
      <w:proofErr w:type="spellEnd"/>
      <w:r w:rsidRPr="00287BDE">
        <w:rPr>
          <w:rFonts w:ascii="Arial Black" w:eastAsia="Times New Roman" w:hAnsi="Arial Black" w:cs="Arial"/>
          <w:color w:val="0000FF"/>
          <w:sz w:val="24"/>
          <w:szCs w:val="24"/>
          <w:bdr w:val="none" w:sz="0" w:space="0" w:color="auto" w:frame="1"/>
        </w:rPr>
        <w:t>.  </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0000FF"/>
          <w:sz w:val="24"/>
          <w:szCs w:val="24"/>
          <w:bdr w:val="none" w:sz="0" w:space="0" w:color="auto" w:frame="1"/>
        </w:rPr>
        <w:t>The decision will result in the benefit of improved pay and allowances as well as rationalization of the pay structure in case of Central Government employees and other employees included in the scope of the 7</w:t>
      </w:r>
      <w:r w:rsidRPr="00287BDE">
        <w:rPr>
          <w:rFonts w:ascii="Arial Black" w:eastAsia="Times New Roman" w:hAnsi="Arial Black" w:cs="Arial"/>
          <w:color w:val="0000FF"/>
          <w:sz w:val="24"/>
          <w:szCs w:val="24"/>
          <w:bdr w:val="none" w:sz="0" w:space="0" w:color="auto" w:frame="1"/>
          <w:vertAlign w:val="superscript"/>
        </w:rPr>
        <w:t>th</w:t>
      </w:r>
      <w:r w:rsidRPr="00287BDE">
        <w:rPr>
          <w:rFonts w:ascii="Arial Black" w:eastAsia="Times New Roman" w:hAnsi="Arial Black" w:cs="Arial"/>
          <w:color w:val="0000FF"/>
          <w:sz w:val="24"/>
          <w:szCs w:val="24"/>
        </w:rPr>
        <w:t> </w:t>
      </w:r>
      <w:r w:rsidRPr="00287BDE">
        <w:rPr>
          <w:rFonts w:ascii="Arial Black" w:eastAsia="Times New Roman" w:hAnsi="Arial Black" w:cs="Arial"/>
          <w:color w:val="0000FF"/>
          <w:sz w:val="24"/>
          <w:szCs w:val="24"/>
          <w:bdr w:val="none" w:sz="0" w:space="0" w:color="auto" w:frame="1"/>
        </w:rPr>
        <w:t>Central Pay Commission.</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b/>
          <w:bCs/>
          <w:color w:val="0000FF"/>
          <w:sz w:val="24"/>
          <w:szCs w:val="24"/>
          <w:bdr w:val="none" w:sz="0" w:space="0" w:color="auto" w:frame="1"/>
        </w:rPr>
        <w:t>Background</w:t>
      </w:r>
    </w:p>
    <w:p w:rsidR="00287BDE" w:rsidRPr="00287BDE" w:rsidRDefault="00287BDE" w:rsidP="00287BDE">
      <w:pPr>
        <w:shd w:val="clear" w:color="auto" w:fill="FFFFFF"/>
        <w:spacing w:after="0" w:line="200" w:lineRule="atLeast"/>
        <w:jc w:val="both"/>
        <w:textAlignment w:val="baseline"/>
        <w:rPr>
          <w:rFonts w:ascii="Arial Black" w:eastAsia="Times New Roman" w:hAnsi="Arial Black" w:cs="Arial"/>
          <w:color w:val="666666"/>
          <w:sz w:val="24"/>
          <w:szCs w:val="24"/>
        </w:rPr>
      </w:pPr>
      <w:r w:rsidRPr="00287BDE">
        <w:rPr>
          <w:rFonts w:ascii="Arial Black" w:eastAsia="Times New Roman" w:hAnsi="Arial Black" w:cs="Arial"/>
          <w:color w:val="0000FF"/>
          <w:sz w:val="24"/>
          <w:szCs w:val="24"/>
          <w:bdr w:val="none" w:sz="0" w:space="0" w:color="auto" w:frame="1"/>
        </w:rPr>
        <w:t>            Central Pay Commissions are periodically constituted to go into various issues of emoluments’ structure, retirement benefits and other service conditions of Central Government employees and to make recommendations on the changes required.</w:t>
      </w:r>
    </w:p>
    <w:p w:rsidR="00287BDE" w:rsidRPr="00287BDE" w:rsidRDefault="00287BDE" w:rsidP="00287BDE">
      <w:pPr>
        <w:shd w:val="clear" w:color="auto" w:fill="FFFFFF"/>
        <w:spacing w:after="80" w:line="200" w:lineRule="atLeast"/>
        <w:textAlignment w:val="baseline"/>
        <w:rPr>
          <w:rFonts w:ascii="Arial Black" w:eastAsia="Times New Roman" w:hAnsi="Arial Black" w:cs="Arial"/>
          <w:color w:val="666666"/>
          <w:sz w:val="24"/>
          <w:szCs w:val="24"/>
        </w:rPr>
      </w:pPr>
      <w:r w:rsidRPr="00287BDE">
        <w:rPr>
          <w:rFonts w:ascii="Arial Black" w:eastAsia="Times New Roman" w:hAnsi="Arial Black" w:cs="Arial"/>
          <w:b/>
          <w:bCs/>
          <w:color w:val="666666"/>
          <w:sz w:val="24"/>
          <w:szCs w:val="24"/>
        </w:rPr>
        <w:t>                                                           0o0</w:t>
      </w:r>
    </w:p>
    <w:p w:rsidR="00FB6954" w:rsidRPr="00287BDE" w:rsidRDefault="00FB6954">
      <w:pPr>
        <w:rPr>
          <w:rFonts w:ascii="Arial Black" w:hAnsi="Arial Black"/>
          <w:sz w:val="24"/>
          <w:szCs w:val="24"/>
        </w:rPr>
      </w:pPr>
    </w:p>
    <w:sectPr w:rsidR="00FB6954" w:rsidRPr="00287BDE" w:rsidSect="00FB69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287BDE"/>
    <w:rsid w:val="00287BDE"/>
    <w:rsid w:val="00FB69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954"/>
  </w:style>
  <w:style w:type="paragraph" w:styleId="Heading2">
    <w:name w:val="heading 2"/>
    <w:basedOn w:val="Normal"/>
    <w:link w:val="Heading2Char"/>
    <w:uiPriority w:val="9"/>
    <w:qFormat/>
    <w:rsid w:val="00287B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7BDE"/>
    <w:rPr>
      <w:rFonts w:ascii="Times New Roman" w:eastAsia="Times New Roman" w:hAnsi="Times New Roman" w:cs="Times New Roman"/>
      <w:b/>
      <w:bCs/>
      <w:sz w:val="36"/>
      <w:szCs w:val="36"/>
    </w:rPr>
  </w:style>
  <w:style w:type="character" w:styleId="Strong">
    <w:name w:val="Strong"/>
    <w:basedOn w:val="DefaultParagraphFont"/>
    <w:uiPriority w:val="22"/>
    <w:qFormat/>
    <w:rsid w:val="00287BDE"/>
    <w:rPr>
      <w:b/>
      <w:bCs/>
    </w:rPr>
  </w:style>
  <w:style w:type="paragraph" w:styleId="NormalWeb">
    <w:name w:val="Normal (Web)"/>
    <w:basedOn w:val="Normal"/>
    <w:uiPriority w:val="99"/>
    <w:semiHidden/>
    <w:unhideWhenUsed/>
    <w:rsid w:val="00287B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7BDE"/>
  </w:style>
  <w:style w:type="character" w:customStyle="1" w:styleId="y2h6zb342e">
    <w:name w:val="y2h6zb342e"/>
    <w:basedOn w:val="DefaultParagraphFont"/>
    <w:rsid w:val="00287BDE"/>
  </w:style>
</w:styles>
</file>

<file path=word/webSettings.xml><?xml version="1.0" encoding="utf-8"?>
<w:webSettings xmlns:r="http://schemas.openxmlformats.org/officeDocument/2006/relationships" xmlns:w="http://schemas.openxmlformats.org/wordprocessingml/2006/main">
  <w:divs>
    <w:div w:id="129243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817</Words>
  <Characters>4658</Characters>
  <Application>Microsoft Office Word</Application>
  <DocSecurity>0</DocSecurity>
  <Lines>38</Lines>
  <Paragraphs>10</Paragraphs>
  <ScaleCrop>false</ScaleCrop>
  <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sahadevan</dc:creator>
  <cp:lastModifiedBy>sahadevan</cp:lastModifiedBy>
  <cp:revision>1</cp:revision>
  <dcterms:created xsi:type="dcterms:W3CDTF">2014-03-02T01:16:00Z</dcterms:created>
  <dcterms:modified xsi:type="dcterms:W3CDTF">2014-03-02T01:18:00Z</dcterms:modified>
</cp:coreProperties>
</file>